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5D3" w:rsidRDefault="008325D3" w:rsidP="008325D3">
      <w:pPr>
        <w:tabs>
          <w:tab w:val="left" w:pos="2085"/>
        </w:tabs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                                              </w:t>
      </w:r>
    </w:p>
    <w:p w:rsidR="006966DF" w:rsidRPr="0017306F" w:rsidRDefault="008325D3" w:rsidP="0017306F">
      <w:pPr>
        <w:tabs>
          <w:tab w:val="left" w:pos="2085"/>
        </w:tabs>
        <w:spacing w:after="0" w:line="259" w:lineRule="auto"/>
        <w:ind w:left="0" w:right="0" w:firstLine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</w:t>
      </w:r>
      <w:r w:rsidR="00194757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BD7D7D">
        <w:rPr>
          <w:lang w:val="uk-UA"/>
        </w:rPr>
        <w:t xml:space="preserve">  </w:t>
      </w:r>
      <w:r w:rsidR="00166D59">
        <w:rPr>
          <w:lang w:val="uk-UA"/>
        </w:rPr>
        <w:t xml:space="preserve"> </w:t>
      </w:r>
      <w:r w:rsidR="006966DF" w:rsidRPr="006966DF">
        <w:rPr>
          <w:b/>
          <w:sz w:val="44"/>
          <w:szCs w:val="44"/>
        </w:rPr>
        <w:t>ПРАЙС-ЛИСТ</w:t>
      </w:r>
    </w:p>
    <w:p w:rsidR="0017306F" w:rsidRDefault="006966DF" w:rsidP="0017306F">
      <w:pPr>
        <w:tabs>
          <w:tab w:val="left" w:pos="2085"/>
        </w:tabs>
        <w:spacing w:after="0" w:line="259" w:lineRule="auto"/>
        <w:ind w:left="0" w:right="0" w:firstLine="0"/>
        <w:jc w:val="center"/>
        <w:rPr>
          <w:sz w:val="28"/>
          <w:szCs w:val="28"/>
        </w:rPr>
      </w:pPr>
      <w:r>
        <w:rPr>
          <w:sz w:val="44"/>
          <w:szCs w:val="44"/>
        </w:rPr>
        <w:t>н</w:t>
      </w:r>
      <w:r w:rsidRPr="006966DF">
        <w:rPr>
          <w:sz w:val="44"/>
          <w:szCs w:val="44"/>
        </w:rPr>
        <w:t xml:space="preserve">а </w:t>
      </w:r>
      <w:proofErr w:type="spellStart"/>
      <w:r w:rsidR="00190300">
        <w:rPr>
          <w:sz w:val="44"/>
          <w:szCs w:val="44"/>
        </w:rPr>
        <w:t>шпонован</w:t>
      </w:r>
      <w:r w:rsidRPr="006966DF">
        <w:rPr>
          <w:sz w:val="44"/>
          <w:szCs w:val="44"/>
          <w:lang w:val="en-US"/>
        </w:rPr>
        <w:t>i</w:t>
      </w:r>
      <w:proofErr w:type="spellEnd"/>
      <w:r w:rsidRPr="006966DF">
        <w:rPr>
          <w:sz w:val="44"/>
          <w:szCs w:val="44"/>
        </w:rPr>
        <w:t xml:space="preserve"> </w:t>
      </w:r>
      <w:proofErr w:type="spellStart"/>
      <w:r w:rsidRPr="006966DF">
        <w:rPr>
          <w:sz w:val="44"/>
          <w:szCs w:val="44"/>
        </w:rPr>
        <w:t>фасади</w:t>
      </w:r>
      <w:proofErr w:type="spellEnd"/>
      <w:r w:rsidRPr="006966DF">
        <w:rPr>
          <w:sz w:val="44"/>
          <w:szCs w:val="44"/>
        </w:rPr>
        <w:br w:type="textWrapping" w:clear="all"/>
      </w:r>
    </w:p>
    <w:tbl>
      <w:tblPr>
        <w:tblStyle w:val="TableGrid"/>
        <w:tblpPr w:leftFromText="180" w:rightFromText="180" w:vertAnchor="page" w:horzAnchor="margin" w:tblpY="3331"/>
        <w:tblW w:w="14511" w:type="dxa"/>
        <w:tblInd w:w="0" w:type="dxa"/>
        <w:tblLayout w:type="fixed"/>
        <w:tblCellMar>
          <w:left w:w="52" w:type="dxa"/>
          <w:right w:w="58" w:type="dxa"/>
        </w:tblCellMar>
        <w:tblLook w:val="04A0" w:firstRow="1" w:lastRow="0" w:firstColumn="1" w:lastColumn="0" w:noHBand="0" w:noVBand="1"/>
      </w:tblPr>
      <w:tblGrid>
        <w:gridCol w:w="1620"/>
        <w:gridCol w:w="538"/>
        <w:gridCol w:w="545"/>
        <w:gridCol w:w="544"/>
        <w:gridCol w:w="595"/>
        <w:gridCol w:w="543"/>
        <w:gridCol w:w="540"/>
        <w:gridCol w:w="796"/>
        <w:gridCol w:w="545"/>
        <w:gridCol w:w="543"/>
        <w:gridCol w:w="542"/>
        <w:gridCol w:w="543"/>
        <w:gridCol w:w="541"/>
        <w:gridCol w:w="540"/>
        <w:gridCol w:w="545"/>
        <w:gridCol w:w="545"/>
        <w:gridCol w:w="543"/>
        <w:gridCol w:w="612"/>
        <w:gridCol w:w="610"/>
        <w:gridCol w:w="612"/>
        <w:gridCol w:w="696"/>
        <w:gridCol w:w="668"/>
        <w:gridCol w:w="705"/>
      </w:tblGrid>
      <w:tr w:rsidR="0017306F" w:rsidRPr="00285B77" w:rsidTr="0017306F">
        <w:trPr>
          <w:trHeight w:val="310"/>
        </w:trPr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5B77">
              <w:rPr>
                <w:sz w:val="28"/>
                <w:szCs w:val="28"/>
              </w:rPr>
              <w:t>Група</w:t>
            </w:r>
            <w:proofErr w:type="spellEnd"/>
            <w:r w:rsidRPr="00285B77">
              <w:rPr>
                <w:sz w:val="28"/>
                <w:szCs w:val="28"/>
              </w:rPr>
              <w:t xml:space="preserve"> шпону </w:t>
            </w:r>
          </w:p>
        </w:tc>
        <w:tc>
          <w:tcPr>
            <w:tcW w:w="1289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F546B" w:rsidRDefault="0017306F" w:rsidP="0017306F">
            <w:pPr>
              <w:spacing w:after="10"/>
              <w:ind w:left="-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</w:t>
            </w:r>
            <w:r w:rsidRPr="00285B77">
              <w:rPr>
                <w:sz w:val="28"/>
                <w:szCs w:val="28"/>
              </w:rPr>
              <w:t xml:space="preserve">Номер </w:t>
            </w:r>
            <w:proofErr w:type="spellStart"/>
            <w:r w:rsidRPr="00285B77">
              <w:rPr>
                <w:sz w:val="28"/>
                <w:szCs w:val="28"/>
              </w:rPr>
              <w:t>форми</w:t>
            </w:r>
            <w:proofErr w:type="spellEnd"/>
            <w:r w:rsidRPr="00285B77">
              <w:rPr>
                <w:sz w:val="28"/>
                <w:szCs w:val="28"/>
              </w:rPr>
              <w:t xml:space="preserve"> фасаду, </w:t>
            </w:r>
            <w:proofErr w:type="spellStart"/>
            <w:r w:rsidRPr="00285B77">
              <w:rPr>
                <w:sz w:val="28"/>
                <w:szCs w:val="28"/>
              </w:rPr>
              <w:t>оздоблення</w:t>
            </w:r>
            <w:proofErr w:type="spellEnd"/>
            <w:r w:rsidRPr="00285B77">
              <w:rPr>
                <w:sz w:val="28"/>
                <w:szCs w:val="28"/>
              </w:rPr>
              <w:t xml:space="preserve"> </w:t>
            </w:r>
            <w:proofErr w:type="spellStart"/>
            <w:r w:rsidRPr="00285B77">
              <w:rPr>
                <w:sz w:val="28"/>
                <w:szCs w:val="28"/>
              </w:rPr>
              <w:t>поверхні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ни указан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7E4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</w:t>
            </w:r>
            <w:r w:rsidRPr="000F35FE">
              <w:rPr>
                <w:sz w:val="28"/>
                <w:szCs w:val="28"/>
              </w:rPr>
              <w:t>€/м</w:t>
            </w:r>
            <w:r w:rsidRPr="000F35FE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17306F" w:rsidRPr="00285B77" w:rsidTr="0017306F">
        <w:trPr>
          <w:trHeight w:val="310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0" w:right="9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51 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49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52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7306F" w:rsidRPr="00285B77" w:rsidRDefault="0017306F" w:rsidP="0017306F">
            <w:pPr>
              <w:spacing w:after="0" w:line="259" w:lineRule="auto"/>
              <w:ind w:left="77" w:right="0" w:firstLine="0"/>
              <w:rPr>
                <w:sz w:val="28"/>
                <w:szCs w:val="28"/>
              </w:rPr>
            </w:pPr>
            <w:r w:rsidRPr="00285B7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1620A80E" wp14:editId="7DDBD65B">
                      <wp:extent cx="84049" cy="22860"/>
                      <wp:effectExtent l="0" t="0" r="0" b="0"/>
                      <wp:docPr id="7848" name="Group 7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49" cy="22860"/>
                                <a:chOff x="0" y="0"/>
                                <a:chExt cx="84049" cy="22860"/>
                              </a:xfrm>
                            </wpg:grpSpPr>
                            <wps:wsp>
                              <wps:cNvPr id="206" name="Rectangle 206"/>
                              <wps:cNvSpPr/>
                              <wps:spPr>
                                <a:xfrm rot="-5399999">
                                  <a:off x="40691" y="-48233"/>
                                  <a:ext cx="30404" cy="111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7306F" w:rsidRDefault="0017306F" w:rsidP="0017306F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20A80E" id="Group 7848" o:spid="_x0000_s1026" style="width:6.6pt;height:1.8pt;mso-position-horizontal-relative:char;mso-position-vertical-relative:line" coordsize="84049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tbHQIAAJQEAAAOAAAAZHJzL2Uyb0RvYy54bWyklMlu2zAQQO8F+g8E77YWu64tWA6KpjEK&#10;FE3QNB9AU9QCUByCpC25X98htaRIgB4SHajhDDXL44z2N30ryUUY24DKabKMKRGKQ9GoKqdPv+8W&#10;W0qsY6pgEpTI6VVYenP4+GHf6UykUIMshCHoRNms0zmtndNZFFlei5bZJWih0FiCaZnDramiwrAO&#10;vbcySuN4E3VgCm2AC2tRezsY6SH4L0vB3X1ZWuGIzCnm5sJqwnrya3TYs6wyTNcNH9Ngb8iiZY3C&#10;oLOrW+YYOZvmlau24QYslG7JoY2gLBsuQg1YTRK/qOZo4KxDLVXWVXrGhGhfcHqzW/7z8mBIU+T0&#10;83aNd6VYi7cUApOgQUCdrjI8dzT6UT+YUVENO19zX5rWv7Ea0ge01xmt6B3hqNyu4/WOEo6WNN1u&#10;RvC8xtt59Q2vv/3nq2gKGPm85jQ6jQ1knxnZ9zF6rJkWAb31tY+M0ngzIfqFrcVUJQXxygAlnJwR&#10;2cwirYkPMYC9t/i02vkntMqIax1vdgklCGax3qar1dCSE7dVjOAGbkmS4I1484yAZdpYdxTQEi/k&#10;1GBWwTm7/LBuODod8alI5VcFd42Ug9VrkOSUrZdcf+rHgk5QXLH2Gsyfe5zyUkKXUxgl6gcfg3or&#10;JfK7QuZ+xibBTMJpEoyTXyFM4pDGl7ODsgl5+sBDtDEfvMwghdYPNY9j6mfr33049fwzOfwFAAD/&#10;/wMAUEsDBBQABgAIAAAAIQCFdgTR2QAAAAIBAAAPAAAAZHJzL2Rvd25yZXYueG1sTI9Ba8JAEIXv&#10;Bf/DMoK3uomhUtJsRKT1JEK1UHobs2MSzM6G7JrEf+/aS3sZeLzHe99kq9E0oqfO1ZYVxPMIBHFh&#10;dc2lgq/jx/MrCOeRNTaWScGNHKzyyVOGqbYDf1J/8KUIJexSVFB536ZSuqIig25uW+LgnW1n0AfZ&#10;lVJ3OIRy08hFFC2lwZrDQoUtbSoqLoerUbAdcFgn8Xu/u5w3t5/jy/57F5NSs+m4fgPhafR/YXjg&#10;B3TIA9PJXlk70SgIj/jf+/CSBYiTgmQJMs/kf/T8DgAA//8DAFBLAQItABQABgAIAAAAIQC2gziS&#10;/gAAAOEBAAATAAAAAAAAAAAAAAAAAAAAAABbQ29udGVudF9UeXBlc10ueG1sUEsBAi0AFAAGAAgA&#10;AAAhADj9If/WAAAAlAEAAAsAAAAAAAAAAAAAAAAALwEAAF9yZWxzLy5yZWxzUEsBAi0AFAAGAAgA&#10;AAAhAIQSa1sdAgAAlAQAAA4AAAAAAAAAAAAAAAAALgIAAGRycy9lMm9Eb2MueG1sUEsBAi0AFAAG&#10;AAgAAAAhAIV2BNHZAAAAAgEAAA8AAAAAAAAAAAAAAAAAdwQAAGRycy9kb3ducmV2LnhtbFBLBQYA&#10;AAAABAAEAPMAAAB9BQAAAAA=&#10;">
                      <v:rect id="Rectangle 206" o:spid="_x0000_s1027" style="position:absolute;left:40691;top:-48233;width:30404;height:1117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lFxgAAANw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J53A7E46AXP0BAAD//wMAUEsBAi0AFAAGAAgAAAAhANvh9svuAAAAhQEAABMAAAAAAAAA&#10;AAAAAAAAAAAAAFtDb250ZW50X1R5cGVzXS54bWxQSwECLQAUAAYACAAAACEAWvQsW78AAAAVAQAA&#10;CwAAAAAAAAAAAAAAAAAfAQAAX3JlbHMvLnJlbHNQSwECLQAUAAYACAAAACEAAzr5RcYAAADcAAAA&#10;DwAAAAAAAAAAAAAAAAAHAgAAZHJzL2Rvd25yZXYueG1sUEsFBgAAAAADAAMAtwAAAPoCAAAAAA==&#10;" filled="f" stroked="f">
                        <v:textbox inset="0,0,0,0">
                          <w:txbxContent>
                            <w:p w:rsidR="0017306F" w:rsidRDefault="0017306F" w:rsidP="0017306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8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Default="0017306F" w:rsidP="0017306F">
            <w:pPr>
              <w:spacing w:after="61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</w:p>
          <w:p w:rsidR="0017306F" w:rsidRPr="00285B77" w:rsidRDefault="0017306F" w:rsidP="0017306F">
            <w:pPr>
              <w:spacing w:after="61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54, 55 </w:t>
            </w:r>
          </w:p>
          <w:p w:rsidR="0017306F" w:rsidRPr="00285B77" w:rsidRDefault="0017306F" w:rsidP="0017306F">
            <w:pPr>
              <w:spacing w:after="0" w:line="259" w:lineRule="auto"/>
              <w:ind w:left="850" w:right="0" w:firstLine="0"/>
              <w:rPr>
                <w:sz w:val="28"/>
                <w:szCs w:val="28"/>
              </w:rPr>
            </w:pPr>
            <w:r w:rsidRPr="00285B7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5BB66E1" wp14:editId="3166AF77">
                      <wp:extent cx="84048" cy="22860"/>
                      <wp:effectExtent l="0" t="0" r="0" b="0"/>
                      <wp:docPr id="7852" name="Group 78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048" cy="22860"/>
                                <a:chOff x="0" y="0"/>
                                <a:chExt cx="84048" cy="22860"/>
                              </a:xfrm>
                            </wpg:grpSpPr>
                            <wps:wsp>
                              <wps:cNvPr id="216" name="Rectangle 216"/>
                              <wps:cNvSpPr/>
                              <wps:spPr>
                                <a:xfrm rot="-5399999">
                                  <a:off x="40691" y="-48233"/>
                                  <a:ext cx="30404" cy="1117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7306F" w:rsidRDefault="0017306F" w:rsidP="0017306F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BB66E1" id="Group 7852" o:spid="_x0000_s1028" style="width:6.6pt;height:1.8pt;mso-position-horizontal-relative:char;mso-position-vertical-relative:line" coordsize="84048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WvIQIAAJsEAAAOAAAAZHJzL2Uyb0RvYy54bWyklMlu2zAQQO8F+g8E77YWO44iWA6KpjEK&#10;FE3QtB9AU9QCUByCpC2lX98htaRIgB5SHajhDDXL44z2t0MnyUUY24IqaLKOKRGKQ9mquqC/ft6v&#10;MkqsY6pkEpQo6LOw9Pbw8cO+17lIoQFZCkPQibJ5rwvaOKfzKLK8ER2za9BCobEC0zGHW1NHpWE9&#10;eu9klMbxLurBlNoAF9ai9m400kPwX1WCu4eqssIRWVDMzYXVhPXk1+iwZ3ltmG5aPqXB3pFFx1qF&#10;QRdXd8wxcjbtG1ddyw1YqNyaQxdBVbVchBqwmiR+Vc3RwFmHWuq8r/WCCdG+4vRut/z75dGQtizo&#10;dXaVUqJYh7cUApOgQUC9rnM8dzT6ST+aSVGPO1/zUJnOv7EaMgS0zwtaMTjCUZlt4y22AkdLmma7&#10;CTxv8HbefMObL//4KpoDRj6vJY1eYwPZF0b2/xg9NUyLgN762idGabKbEf3A1mKqloJ4ZYASTi6I&#10;bG6R1syHGMDeW11tbvwTWmXCtY13NwklCGa1zdLNZmzJmdsmRnAjtyRJrrOtNy8IWK6NdUcBHfFC&#10;QQ1mFZyzyzfrxqPzEZ+KVH5VcN9KOVq9BknO2XrJDachtEQy13WC8hkRNGB+P+CwVxL6gsIkUT//&#10;GNtbKZFfFaL3ozYLZhZOs2Cc/AxhIMdsPp0dVG1I18cfo01p4Z0GKUxAKH2aVj9if+/DqZd/yuEP&#10;AAAA//8DAFBLAwQUAAYACAAAACEAhXYE0dkAAAACAQAADwAAAGRycy9kb3ducmV2LnhtbEyPQWvC&#10;QBCF7wX/wzKCt7qJoVLSbESk9SRCtVB6G7NjEszOhuyaxH/v2kt7GXi8x3vfZKvRNKKnztWWFcTz&#10;CARxYXXNpYKv48fzKwjnkTU2lknBjRys8slThqm2A39Sf/ClCCXsUlRQed+mUrqiIoNublvi4J1t&#10;Z9AH2ZVSdziEctPIRRQtpcGaw0KFLW0qKi6Hq1GwHXBYJ/F7v7ucN7ef48v+exeTUrPpuH4D4Wn0&#10;f2F44Ad0yAPTyV5ZO9EoCI/43/vwkgWIk4JkCTLP5H/0/A4AAP//AwBQSwECLQAUAAYACAAAACEA&#10;toM4kv4AAADhAQAAEwAAAAAAAAAAAAAAAAAAAAAAW0NvbnRlbnRfVHlwZXNdLnhtbFBLAQItABQA&#10;BgAIAAAAIQA4/SH/1gAAAJQBAAALAAAAAAAAAAAAAAAAAC8BAABfcmVscy8ucmVsc1BLAQItABQA&#10;BgAIAAAAIQCsEEWvIQIAAJsEAAAOAAAAAAAAAAAAAAAAAC4CAABkcnMvZTJvRG9jLnhtbFBLAQIt&#10;ABQABgAIAAAAIQCFdgTR2QAAAAIBAAAPAAAAAAAAAAAAAAAAAHsEAABkcnMvZG93bnJldi54bWxQ&#10;SwUGAAAAAAQABADzAAAAgQUAAAAA&#10;">
                      <v:rect id="Rectangle 216" o:spid="_x0000_s1029" style="position:absolute;left:40691;top:-48233;width:30404;height:1117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2+YxQAAANwAAAAPAAAAZHJzL2Rvd25yZXYueG1sRI9Pa8JA&#10;FMTvhX6H5Qnemk1EtKSuIgWJF4VqlR5fsy9/aPZtzK4av71bEDwOM/MbZrboTSMu1LnasoIkikEQ&#10;51bXXCr43q/e3kE4j6yxsUwKbuRgMX99mWGq7ZW/6LLzpQgQdikqqLxvUyldXpFBF9mWOHiF7Qz6&#10;ILtS6g6vAW4aOYrjiTRYc1iosKXPivK/3dkoOCT78zFz21/+KU7T8cZn26LMlBoO+uUHCE+9f4Yf&#10;7bVWMEom8H8mHAE5vwMAAP//AwBQSwECLQAUAAYACAAAACEA2+H2y+4AAACFAQAAEwAAAAAAAAAA&#10;AAAAAAAAAAAAW0NvbnRlbnRfVHlwZXNdLnhtbFBLAQItABQABgAIAAAAIQBa9CxbvwAAABUBAAAL&#10;AAAAAAAAAAAAAAAAAB8BAABfcmVscy8ucmVsc1BLAQItABQABgAIAAAAIQCG42+YxQAAANwAAAAP&#10;AAAAAAAAAAAAAAAAAAcCAABkcnMvZG93bnJldi54bWxQSwUGAAAAAAMAAwC3AAAA+QIAAAAA&#10;" filled="f" stroked="f">
                        <v:textbox inset="0,0,0,0">
                          <w:txbxContent>
                            <w:p w:rsidR="0017306F" w:rsidRDefault="0017306F" w:rsidP="0017306F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56, 57 </w:t>
            </w:r>
          </w:p>
        </w:tc>
        <w:tc>
          <w:tcPr>
            <w:tcW w:w="16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58, 60 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61 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62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3" w:right="0" w:firstLine="0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63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3" w:right="0" w:firstLine="0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64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65, 67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66,68 </w:t>
            </w:r>
          </w:p>
        </w:tc>
      </w:tr>
      <w:tr w:rsidR="0017306F" w:rsidRPr="00285B77" w:rsidTr="0017306F">
        <w:trPr>
          <w:trHeight w:val="640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88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0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без </w:t>
            </w:r>
          </w:p>
          <w:p w:rsidR="0017306F" w:rsidRPr="00285B77" w:rsidRDefault="0017306F" w:rsidP="0017306F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5B77">
              <w:rPr>
                <w:sz w:val="28"/>
                <w:szCs w:val="28"/>
              </w:rPr>
              <w:t>гнутих</w:t>
            </w:r>
            <w:proofErr w:type="spellEnd"/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без </w:t>
            </w:r>
          </w:p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5B77">
              <w:rPr>
                <w:sz w:val="28"/>
                <w:szCs w:val="28"/>
              </w:rPr>
              <w:t>гнутих</w:t>
            </w:r>
            <w:proofErr w:type="spellEnd"/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без </w:t>
            </w:r>
          </w:p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proofErr w:type="spellStart"/>
            <w:r w:rsidRPr="00285B77">
              <w:rPr>
                <w:sz w:val="28"/>
                <w:szCs w:val="28"/>
              </w:rPr>
              <w:t>гнутих</w:t>
            </w:r>
            <w:proofErr w:type="spellEnd"/>
            <w:r w:rsidRPr="00285B77">
              <w:rPr>
                <w:sz w:val="28"/>
                <w:szCs w:val="28"/>
              </w:rPr>
              <w:t xml:space="preserve"> </w:t>
            </w:r>
          </w:p>
        </w:tc>
      </w:tr>
      <w:tr w:rsidR="0017306F" w:rsidRPr="00285B77" w:rsidTr="0017306F">
        <w:trPr>
          <w:cantSplit/>
          <w:trHeight w:val="2610"/>
        </w:trPr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160" w:line="259" w:lineRule="auto"/>
              <w:ind w:left="0" w:right="0" w:firstLine="0"/>
              <w:rPr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AD011B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б/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глянець</w:t>
            </w:r>
            <w:proofErr w:type="spell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AD011B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8325D3" w:rsidRDefault="0017306F" w:rsidP="0017306F">
            <w:pPr>
              <w:pStyle w:val="a4"/>
              <w:ind w:left="113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мат б/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без </w:t>
            </w:r>
            <w:proofErr w:type="spellStart"/>
            <w:r>
              <w:rPr>
                <w:sz w:val="28"/>
                <w:szCs w:val="28"/>
                <w:lang w:val="uk-UA"/>
              </w:rPr>
              <w:t>прокр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8325D3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 б/</w:t>
            </w:r>
            <w:proofErr w:type="spellStart"/>
            <w:r>
              <w:rPr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uk-UA"/>
              </w:rPr>
              <w:t>прокр</w:t>
            </w:r>
            <w:proofErr w:type="spellEnd"/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AD011B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8325D3" w:rsidRDefault="0017306F" w:rsidP="0017306F">
            <w:pPr>
              <w:pStyle w:val="a4"/>
              <w:ind w:left="113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мат б/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без </w:t>
            </w:r>
            <w:proofErr w:type="spellStart"/>
            <w:r>
              <w:rPr>
                <w:sz w:val="28"/>
                <w:szCs w:val="28"/>
                <w:lang w:val="uk-UA"/>
              </w:rPr>
              <w:t>прокр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8325D3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 б/</w:t>
            </w:r>
            <w:proofErr w:type="spellStart"/>
            <w:r>
              <w:rPr>
                <w:sz w:val="28"/>
                <w:szCs w:val="28"/>
                <w:lang w:val="uk-UA"/>
              </w:rPr>
              <w:t>стр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uk-UA"/>
              </w:rPr>
              <w:t>прокр</w:t>
            </w:r>
            <w:proofErr w:type="spellEnd"/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б/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глянець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AD011B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13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б/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глянець</w:t>
            </w:r>
            <w:proofErr w:type="spellEnd"/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285B77" w:rsidRDefault="0017306F" w:rsidP="0017306F">
            <w:pPr>
              <w:pStyle w:val="a4"/>
              <w:ind w:left="122"/>
              <w:jc w:val="center"/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285B77" w:rsidRDefault="0017306F" w:rsidP="0017306F">
            <w:pPr>
              <w:pStyle w:val="a4"/>
              <w:ind w:left="122"/>
              <w:jc w:val="center"/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285B77" w:rsidRDefault="0017306F" w:rsidP="0017306F">
            <w:pPr>
              <w:pStyle w:val="a4"/>
              <w:ind w:left="122"/>
              <w:jc w:val="center"/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з пат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ною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285B77" w:rsidRDefault="0017306F" w:rsidP="0017306F">
            <w:pPr>
              <w:pStyle w:val="a4"/>
              <w:ind w:left="122"/>
              <w:jc w:val="center"/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7306F" w:rsidRPr="004669D8" w:rsidRDefault="0017306F" w:rsidP="0017306F">
            <w:pPr>
              <w:pStyle w:val="a4"/>
              <w:ind w:left="1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з пат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sz w:val="28"/>
                <w:szCs w:val="28"/>
              </w:rPr>
              <w:t>ною</w:t>
            </w:r>
          </w:p>
        </w:tc>
      </w:tr>
      <w:tr w:rsidR="0017306F" w:rsidRPr="00285B77" w:rsidTr="0017306F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119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7E73B4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143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A42936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136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_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</w:tr>
      <w:tr w:rsidR="0017306F" w:rsidRPr="00285B77" w:rsidTr="0017306F">
        <w:trPr>
          <w:trHeight w:val="31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</w:tr>
      <w:tr w:rsidR="0017306F" w:rsidRPr="00285B77" w:rsidTr="0017306F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7E73B4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</w:tr>
      <w:tr w:rsidR="0017306F" w:rsidRPr="00285B77" w:rsidTr="0017306F">
        <w:trPr>
          <w:trHeight w:val="31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1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3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</w:tr>
      <w:tr w:rsidR="0017306F" w:rsidRPr="00285B77" w:rsidTr="0017306F">
        <w:trPr>
          <w:trHeight w:val="453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Дуб </w:t>
            </w:r>
            <w:proofErr w:type="spellStart"/>
            <w:r w:rsidRPr="00285B77">
              <w:rPr>
                <w:sz w:val="28"/>
                <w:szCs w:val="28"/>
              </w:rPr>
              <w:t>фарбован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9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5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 w:rsidRPr="00285B77">
              <w:rPr>
                <w:sz w:val="28"/>
                <w:szCs w:val="28"/>
              </w:rPr>
              <w:t xml:space="preserve">-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7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184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2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206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06F" w:rsidRPr="00285B77" w:rsidRDefault="0017306F" w:rsidP="0017306F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  <w:r w:rsidRPr="00285B77">
              <w:rPr>
                <w:sz w:val="28"/>
                <w:szCs w:val="28"/>
              </w:rPr>
              <w:t xml:space="preserve"> </w:t>
            </w:r>
          </w:p>
        </w:tc>
      </w:tr>
    </w:tbl>
    <w:p w:rsidR="0017306F" w:rsidRDefault="0017306F" w:rsidP="006966DF">
      <w:pPr>
        <w:tabs>
          <w:tab w:val="left" w:pos="2085"/>
        </w:tabs>
        <w:spacing w:after="0" w:line="259" w:lineRule="auto"/>
        <w:ind w:left="0" w:right="0" w:firstLine="0"/>
        <w:rPr>
          <w:sz w:val="28"/>
          <w:szCs w:val="28"/>
        </w:rPr>
      </w:pPr>
    </w:p>
    <w:p w:rsidR="00D44176" w:rsidRPr="00625330" w:rsidRDefault="008325D3" w:rsidP="006966DF">
      <w:pPr>
        <w:tabs>
          <w:tab w:val="left" w:pos="2085"/>
        </w:tabs>
        <w:spacing w:after="0" w:line="259" w:lineRule="auto"/>
        <w:ind w:left="0" w:right="0" w:firstLine="0"/>
        <w:rPr>
          <w:sz w:val="44"/>
          <w:szCs w:val="44"/>
          <w:lang w:val="uk-UA"/>
        </w:rPr>
      </w:pPr>
      <w:r>
        <w:rPr>
          <w:sz w:val="28"/>
          <w:szCs w:val="28"/>
        </w:rPr>
        <w:t xml:space="preserve">Наша </w:t>
      </w:r>
      <w:proofErr w:type="gramStart"/>
      <w:r>
        <w:rPr>
          <w:sz w:val="28"/>
          <w:szCs w:val="28"/>
        </w:rPr>
        <w:t>форма  :</w:t>
      </w:r>
      <w:proofErr w:type="gramEnd"/>
      <w:r>
        <w:rPr>
          <w:sz w:val="28"/>
          <w:szCs w:val="28"/>
        </w:rPr>
        <w:t xml:space="preserve"> </w:t>
      </w:r>
      <w:r w:rsidRPr="00DD128E">
        <w:rPr>
          <w:b/>
          <w:sz w:val="28"/>
          <w:szCs w:val="28"/>
        </w:rPr>
        <w:t xml:space="preserve">9.1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 без </w:t>
      </w:r>
      <w:proofErr w:type="spellStart"/>
      <w:r>
        <w:rPr>
          <w:sz w:val="28"/>
          <w:szCs w:val="28"/>
        </w:rPr>
        <w:t>гнутих</w:t>
      </w:r>
      <w:proofErr w:type="spellEnd"/>
      <w:r>
        <w:rPr>
          <w:sz w:val="28"/>
          <w:szCs w:val="28"/>
        </w:rPr>
        <w:t xml:space="preserve"> ) -  </w:t>
      </w:r>
      <w:r w:rsidR="00D44176" w:rsidRPr="00D44176">
        <w:rPr>
          <w:sz w:val="28"/>
          <w:szCs w:val="28"/>
        </w:rPr>
        <w:t xml:space="preserve"> </w:t>
      </w:r>
      <w:r w:rsidR="006926CC">
        <w:rPr>
          <w:sz w:val="28"/>
          <w:szCs w:val="28"/>
        </w:rPr>
        <w:t xml:space="preserve">220 </w:t>
      </w:r>
      <w:r w:rsidR="00925B7E">
        <w:rPr>
          <w:sz w:val="28"/>
          <w:szCs w:val="28"/>
          <w:lang w:val="uk-UA"/>
        </w:rPr>
        <w:t>Є/</w:t>
      </w:r>
      <w:r w:rsidR="00925B7E">
        <w:rPr>
          <w:sz w:val="28"/>
          <w:szCs w:val="28"/>
        </w:rPr>
        <w:t>м</w:t>
      </w:r>
      <w:r w:rsidR="00925B7E">
        <w:rPr>
          <w:sz w:val="28"/>
          <w:szCs w:val="28"/>
          <w:vertAlign w:val="superscript"/>
        </w:rPr>
        <w:t>2</w:t>
      </w:r>
    </w:p>
    <w:p w:rsidR="0017306F" w:rsidRDefault="0017306F" w:rsidP="00D2403A">
      <w:pPr>
        <w:ind w:left="0" w:firstLine="0"/>
        <w:jc w:val="both"/>
        <w:rPr>
          <w:b/>
          <w:sz w:val="28"/>
          <w:szCs w:val="28"/>
          <w:lang w:val="uk-UA"/>
        </w:rPr>
      </w:pPr>
    </w:p>
    <w:p w:rsidR="0017306F" w:rsidRDefault="0017306F" w:rsidP="00D2403A">
      <w:pPr>
        <w:ind w:left="0" w:firstLine="0"/>
        <w:jc w:val="both"/>
        <w:rPr>
          <w:b/>
          <w:sz w:val="28"/>
          <w:szCs w:val="28"/>
          <w:lang w:val="uk-UA"/>
        </w:rPr>
      </w:pPr>
    </w:p>
    <w:p w:rsidR="004F572D" w:rsidRPr="00925B7E" w:rsidRDefault="00667D4C" w:rsidP="00D2403A">
      <w:pPr>
        <w:ind w:left="0" w:firstLine="0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925B7E">
        <w:rPr>
          <w:b/>
          <w:sz w:val="28"/>
          <w:szCs w:val="28"/>
          <w:lang w:val="uk-UA"/>
        </w:rPr>
        <w:t xml:space="preserve">Група 1 </w:t>
      </w:r>
      <w:r w:rsidRPr="00925B7E">
        <w:rPr>
          <w:sz w:val="28"/>
          <w:szCs w:val="28"/>
          <w:lang w:val="uk-UA"/>
        </w:rPr>
        <w:t xml:space="preserve">Дуб 533, дуб 377, дуб Темний, дуб Пастельний, дуб білий, </w:t>
      </w:r>
      <w:proofErr w:type="spellStart"/>
      <w:r w:rsidRPr="00925B7E">
        <w:rPr>
          <w:sz w:val="28"/>
          <w:szCs w:val="28"/>
          <w:lang w:val="uk-UA"/>
        </w:rPr>
        <w:t>венге</w:t>
      </w:r>
      <w:proofErr w:type="spellEnd"/>
      <w:r w:rsidRPr="00925B7E">
        <w:rPr>
          <w:sz w:val="28"/>
          <w:szCs w:val="28"/>
          <w:lang w:val="uk-UA"/>
        </w:rPr>
        <w:t xml:space="preserve"> шоколадний, бук, зебра світла, зебра темна, червоне дерево, </w:t>
      </w:r>
      <w:proofErr w:type="spellStart"/>
      <w:r w:rsidRPr="00925B7E">
        <w:rPr>
          <w:sz w:val="28"/>
          <w:szCs w:val="28"/>
          <w:lang w:val="uk-UA"/>
        </w:rPr>
        <w:t>венге</w:t>
      </w:r>
      <w:proofErr w:type="spellEnd"/>
      <w:r w:rsidRPr="00925B7E">
        <w:rPr>
          <w:sz w:val="28"/>
          <w:szCs w:val="28"/>
          <w:lang w:val="uk-UA"/>
        </w:rPr>
        <w:t xml:space="preserve"> світлий, тік </w:t>
      </w:r>
      <w:proofErr w:type="spellStart"/>
      <w:r w:rsidRPr="00925B7E">
        <w:rPr>
          <w:sz w:val="28"/>
          <w:szCs w:val="28"/>
          <w:lang w:val="uk-UA"/>
        </w:rPr>
        <w:t>дрібнорадіальний</w:t>
      </w:r>
      <w:proofErr w:type="spellEnd"/>
      <w:r w:rsidRPr="00925B7E">
        <w:rPr>
          <w:sz w:val="28"/>
          <w:szCs w:val="28"/>
          <w:lang w:val="uk-UA"/>
        </w:rPr>
        <w:t xml:space="preserve">, </w:t>
      </w:r>
      <w:proofErr w:type="spellStart"/>
      <w:r w:rsidRPr="00925B7E">
        <w:rPr>
          <w:sz w:val="28"/>
          <w:szCs w:val="28"/>
          <w:lang w:val="uk-UA"/>
        </w:rPr>
        <w:t>зебрано</w:t>
      </w:r>
      <w:proofErr w:type="spellEnd"/>
      <w:r w:rsidRPr="00925B7E">
        <w:rPr>
          <w:sz w:val="28"/>
          <w:szCs w:val="28"/>
          <w:lang w:val="uk-UA"/>
        </w:rPr>
        <w:t xml:space="preserve"> </w:t>
      </w:r>
      <w:proofErr w:type="spellStart"/>
      <w:r w:rsidRPr="00925B7E">
        <w:rPr>
          <w:sz w:val="28"/>
          <w:szCs w:val="28"/>
          <w:lang w:val="uk-UA"/>
        </w:rPr>
        <w:t>дрібнорадіальний</w:t>
      </w:r>
      <w:proofErr w:type="spellEnd"/>
      <w:r w:rsidRPr="00925B7E">
        <w:rPr>
          <w:sz w:val="28"/>
          <w:szCs w:val="28"/>
          <w:lang w:val="uk-UA"/>
        </w:rPr>
        <w:t xml:space="preserve">, </w:t>
      </w:r>
      <w:proofErr w:type="spellStart"/>
      <w:r w:rsidRPr="00925B7E">
        <w:rPr>
          <w:sz w:val="28"/>
          <w:szCs w:val="28"/>
          <w:lang w:val="uk-UA"/>
        </w:rPr>
        <w:t>венге</w:t>
      </w:r>
      <w:proofErr w:type="spellEnd"/>
      <w:r w:rsidRPr="00925B7E">
        <w:rPr>
          <w:sz w:val="28"/>
          <w:szCs w:val="28"/>
          <w:lang w:val="uk-UA"/>
        </w:rPr>
        <w:t xml:space="preserve"> </w:t>
      </w:r>
      <w:proofErr w:type="spellStart"/>
      <w:r w:rsidRPr="00925B7E">
        <w:rPr>
          <w:sz w:val="28"/>
          <w:szCs w:val="28"/>
          <w:lang w:val="uk-UA"/>
        </w:rPr>
        <w:t>аззурро</w:t>
      </w:r>
      <w:proofErr w:type="spellEnd"/>
      <w:r w:rsidRPr="00925B7E">
        <w:rPr>
          <w:sz w:val="28"/>
          <w:szCs w:val="28"/>
          <w:lang w:val="uk-UA"/>
        </w:rPr>
        <w:t xml:space="preserve">, дуб королівський, </w:t>
      </w:r>
      <w:proofErr w:type="spellStart"/>
      <w:r w:rsidRPr="00925B7E">
        <w:rPr>
          <w:sz w:val="28"/>
          <w:szCs w:val="28"/>
          <w:lang w:val="uk-UA"/>
        </w:rPr>
        <w:t>мультіколор</w:t>
      </w:r>
      <w:proofErr w:type="spellEnd"/>
      <w:r w:rsidRPr="00925B7E">
        <w:rPr>
          <w:sz w:val="28"/>
          <w:szCs w:val="28"/>
          <w:lang w:val="uk-UA"/>
        </w:rPr>
        <w:t xml:space="preserve">, </w:t>
      </w:r>
      <w:proofErr w:type="spellStart"/>
      <w:r w:rsidRPr="00925B7E">
        <w:rPr>
          <w:sz w:val="28"/>
          <w:szCs w:val="28"/>
          <w:lang w:val="uk-UA"/>
        </w:rPr>
        <w:t>венге</w:t>
      </w:r>
      <w:proofErr w:type="spellEnd"/>
      <w:r w:rsidRPr="00925B7E">
        <w:rPr>
          <w:sz w:val="28"/>
          <w:szCs w:val="28"/>
          <w:lang w:val="uk-UA"/>
        </w:rPr>
        <w:t xml:space="preserve"> </w:t>
      </w:r>
      <w:proofErr w:type="spellStart"/>
      <w:r w:rsidRPr="00925B7E">
        <w:rPr>
          <w:sz w:val="28"/>
          <w:szCs w:val="28"/>
          <w:lang w:val="uk-UA"/>
        </w:rPr>
        <w:t>платіна</w:t>
      </w:r>
      <w:proofErr w:type="spellEnd"/>
      <w:r w:rsidRPr="00925B7E">
        <w:rPr>
          <w:sz w:val="28"/>
          <w:szCs w:val="28"/>
          <w:lang w:val="uk-UA"/>
        </w:rPr>
        <w:t xml:space="preserve">, рожеве дерево, дуб сірий, оливка </w:t>
      </w:r>
      <w:proofErr w:type="spellStart"/>
      <w:r w:rsidRPr="00925B7E">
        <w:rPr>
          <w:sz w:val="28"/>
          <w:szCs w:val="28"/>
          <w:lang w:val="uk-UA"/>
        </w:rPr>
        <w:t>Аргенто</w:t>
      </w:r>
      <w:proofErr w:type="spellEnd"/>
      <w:r w:rsidRPr="00925B7E">
        <w:rPr>
          <w:sz w:val="28"/>
          <w:szCs w:val="28"/>
          <w:lang w:val="uk-UA"/>
        </w:rPr>
        <w:t xml:space="preserve">. </w:t>
      </w:r>
    </w:p>
    <w:p w:rsidR="004F572D" w:rsidRPr="00925B7E" w:rsidRDefault="00667D4C" w:rsidP="00D2403A">
      <w:pPr>
        <w:ind w:left="-6"/>
        <w:jc w:val="both"/>
        <w:rPr>
          <w:sz w:val="28"/>
          <w:szCs w:val="28"/>
          <w:lang w:val="uk-UA"/>
        </w:rPr>
      </w:pPr>
      <w:r w:rsidRPr="00925B7E">
        <w:rPr>
          <w:b/>
          <w:sz w:val="28"/>
          <w:szCs w:val="28"/>
          <w:lang w:val="uk-UA"/>
        </w:rPr>
        <w:t xml:space="preserve">Група 2 </w:t>
      </w:r>
      <w:proofErr w:type="spellStart"/>
      <w:r w:rsidRPr="00925B7E">
        <w:rPr>
          <w:sz w:val="28"/>
          <w:szCs w:val="28"/>
          <w:lang w:val="uk-UA"/>
        </w:rPr>
        <w:t>Венге</w:t>
      </w:r>
      <w:proofErr w:type="spellEnd"/>
      <w:r w:rsidRPr="00925B7E">
        <w:rPr>
          <w:sz w:val="28"/>
          <w:szCs w:val="28"/>
          <w:lang w:val="uk-UA"/>
        </w:rPr>
        <w:t xml:space="preserve"> тангентальний, </w:t>
      </w:r>
      <w:proofErr w:type="spellStart"/>
      <w:r w:rsidRPr="00925B7E">
        <w:rPr>
          <w:sz w:val="28"/>
          <w:szCs w:val="28"/>
          <w:lang w:val="uk-UA"/>
        </w:rPr>
        <w:t>венге</w:t>
      </w:r>
      <w:proofErr w:type="spellEnd"/>
      <w:r w:rsidRPr="00925B7E">
        <w:rPr>
          <w:sz w:val="28"/>
          <w:szCs w:val="28"/>
          <w:lang w:val="uk-UA"/>
        </w:rPr>
        <w:t xml:space="preserve">, палісандр, тік тангентальний, </w:t>
      </w:r>
      <w:proofErr w:type="spellStart"/>
      <w:r w:rsidRPr="00925B7E">
        <w:rPr>
          <w:sz w:val="28"/>
          <w:szCs w:val="28"/>
          <w:lang w:val="uk-UA"/>
        </w:rPr>
        <w:t>ебоні</w:t>
      </w:r>
      <w:proofErr w:type="spellEnd"/>
      <w:r w:rsidRPr="00925B7E">
        <w:rPr>
          <w:sz w:val="28"/>
          <w:szCs w:val="28"/>
          <w:lang w:val="uk-UA"/>
        </w:rPr>
        <w:t xml:space="preserve">, горіх </w:t>
      </w:r>
      <w:proofErr w:type="spellStart"/>
      <w:r w:rsidRPr="00925B7E">
        <w:rPr>
          <w:sz w:val="28"/>
          <w:szCs w:val="28"/>
          <w:lang w:val="uk-UA"/>
        </w:rPr>
        <w:t>каналетто</w:t>
      </w:r>
      <w:proofErr w:type="spellEnd"/>
      <w:r w:rsidRPr="00925B7E">
        <w:rPr>
          <w:sz w:val="28"/>
          <w:szCs w:val="28"/>
          <w:lang w:val="uk-UA"/>
        </w:rPr>
        <w:t xml:space="preserve">, оливка Севілья, оливка </w:t>
      </w:r>
      <w:proofErr w:type="spellStart"/>
      <w:r w:rsidRPr="00925B7E">
        <w:rPr>
          <w:sz w:val="28"/>
          <w:szCs w:val="28"/>
          <w:lang w:val="uk-UA"/>
        </w:rPr>
        <w:t>Пріма</w:t>
      </w:r>
      <w:proofErr w:type="spellEnd"/>
      <w:r w:rsidRPr="00925B7E">
        <w:rPr>
          <w:sz w:val="28"/>
          <w:szCs w:val="28"/>
          <w:lang w:val="uk-UA"/>
        </w:rPr>
        <w:t xml:space="preserve">, черешня, горіх, зебра </w:t>
      </w:r>
      <w:proofErr w:type="spellStart"/>
      <w:r w:rsidRPr="00925B7E">
        <w:rPr>
          <w:sz w:val="28"/>
          <w:szCs w:val="28"/>
          <w:lang w:val="uk-UA"/>
        </w:rPr>
        <w:t>сарегенті</w:t>
      </w:r>
      <w:proofErr w:type="spellEnd"/>
      <w:r w:rsidRPr="00925B7E">
        <w:rPr>
          <w:sz w:val="28"/>
          <w:szCs w:val="28"/>
          <w:lang w:val="uk-UA"/>
        </w:rPr>
        <w:t xml:space="preserve">, корінь </w:t>
      </w:r>
      <w:proofErr w:type="spellStart"/>
      <w:r w:rsidRPr="00925B7E">
        <w:rPr>
          <w:sz w:val="28"/>
          <w:szCs w:val="28"/>
          <w:lang w:val="uk-UA"/>
        </w:rPr>
        <w:t>амаретто</w:t>
      </w:r>
      <w:proofErr w:type="spellEnd"/>
      <w:r w:rsidRPr="00925B7E">
        <w:rPr>
          <w:sz w:val="28"/>
          <w:szCs w:val="28"/>
          <w:lang w:val="uk-UA"/>
        </w:rPr>
        <w:t xml:space="preserve">, червона фантазія, </w:t>
      </w:r>
      <w:proofErr w:type="spellStart"/>
      <w:r w:rsidRPr="000F35FE">
        <w:rPr>
          <w:sz w:val="28"/>
          <w:szCs w:val="28"/>
        </w:rPr>
        <w:t>black</w:t>
      </w:r>
      <w:proofErr w:type="spellEnd"/>
      <w:r w:rsidRPr="00925B7E">
        <w:rPr>
          <w:sz w:val="28"/>
          <w:szCs w:val="28"/>
          <w:lang w:val="uk-UA"/>
        </w:rPr>
        <w:t xml:space="preserve"> </w:t>
      </w:r>
      <w:proofErr w:type="spellStart"/>
      <w:r w:rsidRPr="000F35FE">
        <w:rPr>
          <w:sz w:val="28"/>
          <w:szCs w:val="28"/>
        </w:rPr>
        <w:t>hills</w:t>
      </w:r>
      <w:proofErr w:type="spellEnd"/>
      <w:r w:rsidRPr="00925B7E">
        <w:rPr>
          <w:sz w:val="28"/>
          <w:szCs w:val="28"/>
          <w:lang w:val="uk-UA"/>
        </w:rPr>
        <w:t xml:space="preserve">, палісандр Ріо, нитка, оливка Малага, дуб Срібний, </w:t>
      </w:r>
      <w:proofErr w:type="spellStart"/>
      <w:r w:rsidRPr="00925B7E">
        <w:rPr>
          <w:sz w:val="28"/>
          <w:szCs w:val="28"/>
          <w:lang w:val="uk-UA"/>
        </w:rPr>
        <w:t>арктік</w:t>
      </w:r>
      <w:proofErr w:type="spellEnd"/>
      <w:r w:rsidRPr="00925B7E">
        <w:rPr>
          <w:sz w:val="28"/>
          <w:szCs w:val="28"/>
          <w:lang w:val="uk-UA"/>
        </w:rPr>
        <w:t xml:space="preserve"> </w:t>
      </w:r>
      <w:proofErr w:type="spellStart"/>
      <w:r w:rsidRPr="00925B7E">
        <w:rPr>
          <w:sz w:val="28"/>
          <w:szCs w:val="28"/>
          <w:lang w:val="uk-UA"/>
        </w:rPr>
        <w:t>вуд</w:t>
      </w:r>
      <w:proofErr w:type="spellEnd"/>
      <w:r w:rsidRPr="00925B7E">
        <w:rPr>
          <w:sz w:val="28"/>
          <w:szCs w:val="28"/>
          <w:lang w:val="uk-UA"/>
        </w:rPr>
        <w:t xml:space="preserve">. </w:t>
      </w:r>
    </w:p>
    <w:p w:rsidR="004F572D" w:rsidRPr="000F35FE" w:rsidRDefault="00667D4C" w:rsidP="00D2403A">
      <w:pPr>
        <w:ind w:left="-6"/>
        <w:jc w:val="both"/>
        <w:rPr>
          <w:sz w:val="28"/>
          <w:szCs w:val="28"/>
        </w:rPr>
      </w:pPr>
      <w:proofErr w:type="spellStart"/>
      <w:r w:rsidRPr="000F35FE">
        <w:rPr>
          <w:b/>
          <w:sz w:val="28"/>
          <w:szCs w:val="28"/>
        </w:rPr>
        <w:t>Група</w:t>
      </w:r>
      <w:proofErr w:type="spellEnd"/>
      <w:r w:rsidRPr="000F35FE">
        <w:rPr>
          <w:b/>
          <w:sz w:val="28"/>
          <w:szCs w:val="28"/>
        </w:rPr>
        <w:t xml:space="preserve"> 3 </w:t>
      </w:r>
      <w:proofErr w:type="spellStart"/>
      <w:r w:rsidRPr="000F35FE">
        <w:rPr>
          <w:sz w:val="28"/>
          <w:szCs w:val="28"/>
        </w:rPr>
        <w:t>Горіх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європейський</w:t>
      </w:r>
      <w:proofErr w:type="spellEnd"/>
      <w:r w:rsidRPr="000F35FE">
        <w:rPr>
          <w:sz w:val="28"/>
          <w:szCs w:val="28"/>
        </w:rPr>
        <w:t xml:space="preserve">, </w:t>
      </w:r>
      <w:proofErr w:type="spellStart"/>
      <w:r w:rsidRPr="000F35FE">
        <w:rPr>
          <w:sz w:val="28"/>
          <w:szCs w:val="28"/>
        </w:rPr>
        <w:t>білий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ебен</w:t>
      </w:r>
      <w:proofErr w:type="spellEnd"/>
      <w:r w:rsidRPr="000F35FE">
        <w:rPr>
          <w:sz w:val="28"/>
          <w:szCs w:val="28"/>
        </w:rPr>
        <w:t xml:space="preserve">. </w:t>
      </w:r>
    </w:p>
    <w:p w:rsidR="004F572D" w:rsidRPr="000F35FE" w:rsidRDefault="00667D4C" w:rsidP="00D2403A">
      <w:pPr>
        <w:spacing w:after="69"/>
        <w:ind w:left="-6"/>
        <w:jc w:val="both"/>
        <w:rPr>
          <w:sz w:val="28"/>
          <w:szCs w:val="28"/>
        </w:rPr>
      </w:pPr>
      <w:proofErr w:type="spellStart"/>
      <w:r w:rsidRPr="000F35FE">
        <w:rPr>
          <w:b/>
          <w:sz w:val="28"/>
          <w:szCs w:val="28"/>
        </w:rPr>
        <w:t>Група</w:t>
      </w:r>
      <w:proofErr w:type="spellEnd"/>
      <w:r w:rsidRPr="000F35FE">
        <w:rPr>
          <w:b/>
          <w:sz w:val="28"/>
          <w:szCs w:val="28"/>
        </w:rPr>
        <w:t xml:space="preserve"> 4 </w:t>
      </w:r>
      <w:proofErr w:type="spellStart"/>
      <w:r w:rsidRPr="000F35FE">
        <w:rPr>
          <w:sz w:val="28"/>
          <w:szCs w:val="28"/>
        </w:rPr>
        <w:t>Корінь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горіха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каліфорнійського</w:t>
      </w:r>
      <w:proofErr w:type="spellEnd"/>
      <w:r w:rsidRPr="000F35FE">
        <w:rPr>
          <w:sz w:val="28"/>
          <w:szCs w:val="28"/>
        </w:rPr>
        <w:t xml:space="preserve">, </w:t>
      </w:r>
      <w:proofErr w:type="spellStart"/>
      <w:r w:rsidRPr="000F35FE">
        <w:rPr>
          <w:sz w:val="28"/>
          <w:szCs w:val="28"/>
        </w:rPr>
        <w:t>вавона</w:t>
      </w:r>
      <w:proofErr w:type="spellEnd"/>
      <w:r w:rsidRPr="000F35FE">
        <w:rPr>
          <w:sz w:val="28"/>
          <w:szCs w:val="28"/>
        </w:rPr>
        <w:t xml:space="preserve">, клен </w:t>
      </w:r>
      <w:proofErr w:type="spellStart"/>
      <w:r w:rsidRPr="000F35FE">
        <w:rPr>
          <w:sz w:val="28"/>
          <w:szCs w:val="28"/>
        </w:rPr>
        <w:t>фрізе</w:t>
      </w:r>
      <w:proofErr w:type="spellEnd"/>
      <w:r w:rsidRPr="000F35FE">
        <w:rPr>
          <w:sz w:val="28"/>
          <w:szCs w:val="28"/>
        </w:rPr>
        <w:t xml:space="preserve">. </w:t>
      </w:r>
    </w:p>
    <w:p w:rsidR="007E4DAA" w:rsidRDefault="007E4DAA" w:rsidP="00D2403A">
      <w:pPr>
        <w:spacing w:after="10"/>
        <w:ind w:left="-6"/>
        <w:jc w:val="both"/>
        <w:rPr>
          <w:sz w:val="28"/>
          <w:szCs w:val="28"/>
        </w:rPr>
      </w:pPr>
    </w:p>
    <w:p w:rsidR="007E4DAA" w:rsidRDefault="007E4DAA" w:rsidP="00D2403A">
      <w:pPr>
        <w:spacing w:after="10"/>
        <w:ind w:left="-6"/>
        <w:jc w:val="both"/>
        <w:rPr>
          <w:sz w:val="28"/>
          <w:szCs w:val="28"/>
        </w:rPr>
      </w:pPr>
    </w:p>
    <w:p w:rsidR="004F572D" w:rsidRPr="000F35FE" w:rsidRDefault="00667D4C" w:rsidP="00D2403A">
      <w:pPr>
        <w:spacing w:after="10"/>
        <w:ind w:left="-6"/>
        <w:jc w:val="both"/>
        <w:rPr>
          <w:sz w:val="28"/>
          <w:szCs w:val="28"/>
        </w:rPr>
      </w:pPr>
      <w:proofErr w:type="spellStart"/>
      <w:r w:rsidRPr="000F35FE">
        <w:rPr>
          <w:sz w:val="28"/>
          <w:szCs w:val="28"/>
        </w:rPr>
        <w:t>Підбір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текстури</w:t>
      </w:r>
      <w:proofErr w:type="spellEnd"/>
      <w:r w:rsidRPr="000F35FE">
        <w:rPr>
          <w:sz w:val="28"/>
          <w:szCs w:val="28"/>
        </w:rPr>
        <w:t xml:space="preserve"> шпону - + 5% до </w:t>
      </w:r>
      <w:proofErr w:type="spellStart"/>
      <w:r w:rsidRPr="000F35FE">
        <w:rPr>
          <w:sz w:val="28"/>
          <w:szCs w:val="28"/>
        </w:rPr>
        <w:t>вартості</w:t>
      </w:r>
      <w:proofErr w:type="spellEnd"/>
      <w:r w:rsidRPr="000F35FE">
        <w:rPr>
          <w:sz w:val="28"/>
          <w:szCs w:val="28"/>
        </w:rPr>
        <w:t xml:space="preserve"> за прайсом. </w:t>
      </w:r>
    </w:p>
    <w:p w:rsidR="007E4DAA" w:rsidRDefault="00667D4C" w:rsidP="00D2403A">
      <w:pPr>
        <w:spacing w:after="6" w:line="437" w:lineRule="auto"/>
        <w:ind w:left="-6"/>
        <w:jc w:val="both"/>
        <w:rPr>
          <w:sz w:val="28"/>
          <w:szCs w:val="28"/>
        </w:rPr>
      </w:pPr>
      <w:r w:rsidRPr="000F35FE">
        <w:rPr>
          <w:sz w:val="28"/>
          <w:szCs w:val="28"/>
        </w:rPr>
        <w:t xml:space="preserve">Доплата за </w:t>
      </w:r>
      <w:proofErr w:type="spellStart"/>
      <w:r w:rsidRPr="000F35FE">
        <w:rPr>
          <w:sz w:val="28"/>
          <w:szCs w:val="28"/>
        </w:rPr>
        <w:t>гнуті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фасади</w:t>
      </w:r>
      <w:proofErr w:type="spellEnd"/>
      <w:r w:rsidRPr="000F35FE">
        <w:rPr>
          <w:sz w:val="28"/>
          <w:szCs w:val="28"/>
        </w:rPr>
        <w:t xml:space="preserve"> - + 50 €/м</w:t>
      </w:r>
      <w:r w:rsidRPr="000F35FE">
        <w:rPr>
          <w:sz w:val="28"/>
          <w:szCs w:val="28"/>
          <w:vertAlign w:val="superscript"/>
        </w:rPr>
        <w:t>2</w:t>
      </w:r>
      <w:r w:rsidRPr="000F35FE">
        <w:rPr>
          <w:sz w:val="28"/>
          <w:szCs w:val="28"/>
        </w:rPr>
        <w:t xml:space="preserve">, </w:t>
      </w:r>
      <w:proofErr w:type="spellStart"/>
      <w:r w:rsidRPr="000F35FE">
        <w:rPr>
          <w:sz w:val="28"/>
          <w:szCs w:val="28"/>
        </w:rPr>
        <w:t>форми</w:t>
      </w:r>
      <w:proofErr w:type="spellEnd"/>
      <w:r w:rsidRPr="000F35FE">
        <w:rPr>
          <w:sz w:val="28"/>
          <w:szCs w:val="28"/>
        </w:rPr>
        <w:t xml:space="preserve"> 61,62 - + 70 €/м</w:t>
      </w:r>
      <w:r w:rsidRPr="000F35FE">
        <w:rPr>
          <w:sz w:val="28"/>
          <w:szCs w:val="28"/>
          <w:vertAlign w:val="superscript"/>
        </w:rPr>
        <w:t>2</w:t>
      </w:r>
      <w:r w:rsidRPr="000F35FE">
        <w:rPr>
          <w:sz w:val="28"/>
          <w:szCs w:val="28"/>
        </w:rPr>
        <w:t xml:space="preserve"> до </w:t>
      </w:r>
      <w:proofErr w:type="spellStart"/>
      <w:r w:rsidRPr="000F35FE">
        <w:rPr>
          <w:sz w:val="28"/>
          <w:szCs w:val="28"/>
        </w:rPr>
        <w:t>вартості</w:t>
      </w:r>
      <w:proofErr w:type="spellEnd"/>
      <w:r w:rsidRPr="000F35FE">
        <w:rPr>
          <w:sz w:val="28"/>
          <w:szCs w:val="28"/>
        </w:rPr>
        <w:t xml:space="preserve"> за </w:t>
      </w:r>
      <w:r w:rsidR="007E4DAA">
        <w:rPr>
          <w:sz w:val="28"/>
          <w:szCs w:val="28"/>
        </w:rPr>
        <w:t>прайсом.</w:t>
      </w:r>
    </w:p>
    <w:p w:rsidR="007E4DAA" w:rsidRDefault="00667D4C" w:rsidP="00D2403A">
      <w:pPr>
        <w:spacing w:after="6" w:line="437" w:lineRule="auto"/>
        <w:ind w:left="-6"/>
        <w:jc w:val="both"/>
        <w:rPr>
          <w:sz w:val="28"/>
          <w:szCs w:val="28"/>
        </w:rPr>
      </w:pPr>
      <w:r w:rsidRPr="000F35FE">
        <w:rPr>
          <w:sz w:val="28"/>
          <w:szCs w:val="28"/>
        </w:rPr>
        <w:t xml:space="preserve">Доплата за </w:t>
      </w:r>
      <w:proofErr w:type="spellStart"/>
      <w:r w:rsidRPr="000F35FE">
        <w:rPr>
          <w:sz w:val="28"/>
          <w:szCs w:val="28"/>
        </w:rPr>
        <w:t>деталі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товщиною</w:t>
      </w:r>
      <w:proofErr w:type="spellEnd"/>
      <w:r w:rsidRPr="000F35FE">
        <w:rPr>
          <w:sz w:val="28"/>
          <w:szCs w:val="28"/>
        </w:rPr>
        <w:t xml:space="preserve"> до 50мм - + 25 €/м</w:t>
      </w:r>
      <w:r w:rsidRPr="000F35FE">
        <w:rPr>
          <w:sz w:val="28"/>
          <w:szCs w:val="28"/>
          <w:vertAlign w:val="superscript"/>
        </w:rPr>
        <w:t>2</w:t>
      </w:r>
      <w:r w:rsidRPr="000F35FE">
        <w:rPr>
          <w:sz w:val="28"/>
          <w:szCs w:val="28"/>
        </w:rPr>
        <w:t>, до 100мм - + 30 €/м</w:t>
      </w:r>
      <w:r w:rsidRPr="000F35FE">
        <w:rPr>
          <w:sz w:val="28"/>
          <w:szCs w:val="28"/>
          <w:vertAlign w:val="superscript"/>
        </w:rPr>
        <w:t>2</w:t>
      </w:r>
      <w:r w:rsidRPr="000F35FE">
        <w:rPr>
          <w:sz w:val="28"/>
          <w:szCs w:val="28"/>
        </w:rPr>
        <w:t xml:space="preserve">, а за </w:t>
      </w:r>
      <w:r w:rsidR="007E4DAA">
        <w:rPr>
          <w:sz w:val="28"/>
          <w:szCs w:val="28"/>
        </w:rPr>
        <w:t>гнут</w:t>
      </w:r>
      <w:proofErr w:type="spellStart"/>
      <w:r w:rsidR="007E4DAA">
        <w:rPr>
          <w:sz w:val="28"/>
          <w:szCs w:val="28"/>
          <w:lang w:val="en-US"/>
        </w:rPr>
        <w:t>i</w:t>
      </w:r>
      <w:proofErr w:type="spellEnd"/>
      <w:r w:rsidR="007E4DAA">
        <w:rPr>
          <w:sz w:val="28"/>
          <w:szCs w:val="28"/>
        </w:rPr>
        <w:t xml:space="preserve">, </w:t>
      </w:r>
      <w:proofErr w:type="spellStart"/>
      <w:r w:rsidRPr="000F35FE">
        <w:rPr>
          <w:sz w:val="28"/>
          <w:szCs w:val="28"/>
        </w:rPr>
        <w:t>товщиною</w:t>
      </w:r>
      <w:proofErr w:type="spellEnd"/>
      <w:r w:rsidRPr="000F35FE">
        <w:rPr>
          <w:sz w:val="28"/>
          <w:szCs w:val="28"/>
        </w:rPr>
        <w:t xml:space="preserve"> до 50мм - + 40 €/м</w:t>
      </w:r>
      <w:r w:rsidRPr="000F35FE">
        <w:rPr>
          <w:sz w:val="28"/>
          <w:szCs w:val="28"/>
          <w:vertAlign w:val="superscript"/>
        </w:rPr>
        <w:t>2</w:t>
      </w:r>
      <w:r w:rsidRPr="000F35FE">
        <w:rPr>
          <w:sz w:val="28"/>
          <w:szCs w:val="28"/>
        </w:rPr>
        <w:t>, до 100мм - + 50 €/м</w:t>
      </w:r>
      <w:r w:rsidRPr="000F35FE">
        <w:rPr>
          <w:sz w:val="28"/>
          <w:szCs w:val="28"/>
          <w:vertAlign w:val="superscript"/>
        </w:rPr>
        <w:t>2</w:t>
      </w:r>
      <w:r w:rsidRPr="000F35FE">
        <w:rPr>
          <w:sz w:val="28"/>
          <w:szCs w:val="28"/>
        </w:rPr>
        <w:t xml:space="preserve"> до </w:t>
      </w:r>
      <w:proofErr w:type="spellStart"/>
      <w:r w:rsidRPr="000F35FE">
        <w:rPr>
          <w:sz w:val="28"/>
          <w:szCs w:val="28"/>
        </w:rPr>
        <w:t>вартості</w:t>
      </w:r>
      <w:proofErr w:type="spellEnd"/>
      <w:r w:rsidRPr="000F35FE">
        <w:rPr>
          <w:sz w:val="28"/>
          <w:szCs w:val="28"/>
        </w:rPr>
        <w:t xml:space="preserve"> за прайсом. </w:t>
      </w:r>
    </w:p>
    <w:p w:rsidR="007E4DAA" w:rsidRDefault="00667D4C" w:rsidP="00D2403A">
      <w:pPr>
        <w:spacing w:after="6" w:line="437" w:lineRule="auto"/>
        <w:ind w:left="-6"/>
        <w:jc w:val="both"/>
        <w:rPr>
          <w:sz w:val="28"/>
          <w:szCs w:val="28"/>
        </w:rPr>
      </w:pPr>
      <w:proofErr w:type="spellStart"/>
      <w:r w:rsidRPr="000F35FE">
        <w:rPr>
          <w:sz w:val="28"/>
          <w:szCs w:val="28"/>
        </w:rPr>
        <w:t>Фарбування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місць</w:t>
      </w:r>
      <w:proofErr w:type="spellEnd"/>
      <w:r w:rsidRPr="000F35FE">
        <w:rPr>
          <w:sz w:val="28"/>
          <w:szCs w:val="28"/>
        </w:rPr>
        <w:t xml:space="preserve"> </w:t>
      </w:r>
      <w:proofErr w:type="spellStart"/>
      <w:r w:rsidRPr="000F35FE">
        <w:rPr>
          <w:sz w:val="28"/>
          <w:szCs w:val="28"/>
        </w:rPr>
        <w:t>фрезерування</w:t>
      </w:r>
      <w:proofErr w:type="spellEnd"/>
      <w:r w:rsidRPr="000F35FE">
        <w:rPr>
          <w:sz w:val="28"/>
          <w:szCs w:val="28"/>
        </w:rPr>
        <w:t xml:space="preserve"> на формах № 52,54,55 - + 10 €/м</w:t>
      </w:r>
      <w:r w:rsidRPr="000F35FE">
        <w:rPr>
          <w:sz w:val="28"/>
          <w:szCs w:val="28"/>
          <w:vertAlign w:val="superscript"/>
        </w:rPr>
        <w:t>2</w:t>
      </w:r>
      <w:r w:rsidRPr="000F35FE">
        <w:rPr>
          <w:sz w:val="28"/>
          <w:szCs w:val="28"/>
        </w:rPr>
        <w:t xml:space="preserve"> до </w:t>
      </w:r>
      <w:proofErr w:type="spellStart"/>
      <w:r w:rsidRPr="000F35FE">
        <w:rPr>
          <w:sz w:val="28"/>
          <w:szCs w:val="28"/>
        </w:rPr>
        <w:t>вартості</w:t>
      </w:r>
      <w:proofErr w:type="spellEnd"/>
      <w:r w:rsidRPr="000F35FE">
        <w:rPr>
          <w:sz w:val="28"/>
          <w:szCs w:val="28"/>
        </w:rPr>
        <w:t xml:space="preserve"> за прайсом. </w:t>
      </w:r>
    </w:p>
    <w:p w:rsidR="004F572D" w:rsidRPr="000F35FE" w:rsidRDefault="00667D4C" w:rsidP="00D2403A">
      <w:pPr>
        <w:spacing w:after="6" w:line="437" w:lineRule="auto"/>
        <w:ind w:left="-6"/>
        <w:jc w:val="both"/>
        <w:rPr>
          <w:sz w:val="28"/>
          <w:szCs w:val="28"/>
        </w:rPr>
      </w:pPr>
      <w:proofErr w:type="spellStart"/>
      <w:r w:rsidRPr="000F35FE">
        <w:rPr>
          <w:sz w:val="28"/>
          <w:szCs w:val="28"/>
        </w:rPr>
        <w:t>Передоплата</w:t>
      </w:r>
      <w:proofErr w:type="spellEnd"/>
      <w:r w:rsidRPr="000F35FE">
        <w:rPr>
          <w:sz w:val="28"/>
          <w:szCs w:val="28"/>
        </w:rPr>
        <w:t xml:space="preserve"> при </w:t>
      </w:r>
      <w:proofErr w:type="spellStart"/>
      <w:r w:rsidRPr="000F35FE">
        <w:rPr>
          <w:sz w:val="28"/>
          <w:szCs w:val="28"/>
        </w:rPr>
        <w:t>замовленні</w:t>
      </w:r>
      <w:proofErr w:type="spellEnd"/>
      <w:r w:rsidRPr="000F35FE">
        <w:rPr>
          <w:sz w:val="28"/>
          <w:szCs w:val="28"/>
        </w:rPr>
        <w:t xml:space="preserve"> – 70% </w:t>
      </w:r>
      <w:proofErr w:type="spellStart"/>
      <w:r w:rsidRPr="000F35FE">
        <w:rPr>
          <w:sz w:val="28"/>
          <w:szCs w:val="28"/>
        </w:rPr>
        <w:t>вартості</w:t>
      </w:r>
      <w:proofErr w:type="spellEnd"/>
      <w:r w:rsidRPr="000F35FE">
        <w:rPr>
          <w:sz w:val="28"/>
          <w:szCs w:val="28"/>
        </w:rPr>
        <w:t xml:space="preserve">. </w:t>
      </w:r>
    </w:p>
    <w:p w:rsidR="004F572D" w:rsidRPr="000F35FE" w:rsidRDefault="00667D4C" w:rsidP="00D2403A">
      <w:pPr>
        <w:ind w:left="-6"/>
        <w:jc w:val="both"/>
        <w:rPr>
          <w:sz w:val="28"/>
          <w:szCs w:val="28"/>
        </w:rPr>
      </w:pPr>
      <w:r w:rsidRPr="000F35FE">
        <w:rPr>
          <w:sz w:val="28"/>
          <w:szCs w:val="28"/>
        </w:rPr>
        <w:t xml:space="preserve">Оплата в </w:t>
      </w:r>
      <w:proofErr w:type="spellStart"/>
      <w:r w:rsidRPr="000F35FE">
        <w:rPr>
          <w:sz w:val="28"/>
          <w:szCs w:val="28"/>
        </w:rPr>
        <w:t>гривнях</w:t>
      </w:r>
      <w:proofErr w:type="spellEnd"/>
      <w:r w:rsidRPr="000F35FE">
        <w:rPr>
          <w:sz w:val="28"/>
          <w:szCs w:val="28"/>
        </w:rPr>
        <w:t xml:space="preserve"> по </w:t>
      </w:r>
      <w:proofErr w:type="spellStart"/>
      <w:r w:rsidRPr="000F35FE">
        <w:rPr>
          <w:sz w:val="28"/>
          <w:szCs w:val="28"/>
        </w:rPr>
        <w:t>комерційному</w:t>
      </w:r>
      <w:proofErr w:type="spellEnd"/>
      <w:r w:rsidRPr="000F35FE">
        <w:rPr>
          <w:sz w:val="28"/>
          <w:szCs w:val="28"/>
        </w:rPr>
        <w:t xml:space="preserve"> курсу. </w:t>
      </w:r>
    </w:p>
    <w:sectPr w:rsidR="004F572D" w:rsidRPr="000F35FE" w:rsidSect="0017306F">
      <w:headerReference w:type="default" r:id="rId7"/>
      <w:footerReference w:type="default" r:id="rId8"/>
      <w:pgSz w:w="16838" w:h="11906" w:orient="landscape"/>
      <w:pgMar w:top="905" w:right="1440" w:bottom="284" w:left="1308" w:header="6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F9" w:rsidRDefault="001130F9" w:rsidP="006966DF">
      <w:pPr>
        <w:spacing w:after="0" w:line="240" w:lineRule="auto"/>
      </w:pPr>
      <w:r>
        <w:separator/>
      </w:r>
    </w:p>
  </w:endnote>
  <w:endnote w:type="continuationSeparator" w:id="0">
    <w:p w:rsidR="001130F9" w:rsidRDefault="001130F9" w:rsidP="0069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63" w:rsidRDefault="00286563" w:rsidP="00286563">
    <w:pPr>
      <w:pStyle w:val="a8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F9" w:rsidRDefault="001130F9" w:rsidP="006966DF">
      <w:pPr>
        <w:spacing w:after="0" w:line="240" w:lineRule="auto"/>
      </w:pPr>
      <w:r>
        <w:separator/>
      </w:r>
    </w:p>
  </w:footnote>
  <w:footnote w:type="continuationSeparator" w:id="0">
    <w:p w:rsidR="001130F9" w:rsidRDefault="001130F9" w:rsidP="0069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06F" w:rsidRDefault="0017306F" w:rsidP="0017306F">
    <w:pPr>
      <w:pStyle w:val="a6"/>
      <w:ind w:left="0" w:firstLine="0"/>
      <w:rPr>
        <w:sz w:val="16"/>
      </w:rPr>
    </w:pPr>
  </w:p>
  <w:p w:rsidR="0017306F" w:rsidRDefault="0017306F" w:rsidP="0017306F">
    <w:pPr>
      <w:pStyle w:val="a6"/>
      <w:ind w:left="0" w:firstLine="0"/>
      <w:rPr>
        <w:sz w:val="16"/>
      </w:rPr>
    </w:pPr>
  </w:p>
  <w:p w:rsidR="0017306F" w:rsidRDefault="0017306F" w:rsidP="0017306F">
    <w:pPr>
      <w:pStyle w:val="a6"/>
      <w:ind w:left="0" w:firstLine="0"/>
      <w:rPr>
        <w:sz w:val="16"/>
      </w:rPr>
    </w:pPr>
    <w:r>
      <w:rPr>
        <w:noProof/>
      </w:rPr>
      <w:drawing>
        <wp:anchor distT="0" distB="0" distL="180340" distR="180340" simplePos="0" relativeHeight="251659264" behindDoc="1" locked="0" layoutInCell="1" allowOverlap="1" wp14:anchorId="0469E169" wp14:editId="6CF93922">
          <wp:simplePos x="0" y="0"/>
          <wp:positionH relativeFrom="margin">
            <wp:align>left</wp:align>
          </wp:positionH>
          <wp:positionV relativeFrom="paragraph">
            <wp:posOffset>102870</wp:posOffset>
          </wp:positionV>
          <wp:extent cx="1724400" cy="583200"/>
          <wp:effectExtent l="0" t="0" r="0" b="7620"/>
          <wp:wrapTight wrapText="right">
            <wp:wrapPolygon edited="0">
              <wp:start x="0" y="0"/>
              <wp:lineTo x="0" y="21176"/>
              <wp:lineTo x="21242" y="21176"/>
              <wp:lineTo x="21242" y="0"/>
              <wp:lineTo x="0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00" cy="583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06F" w:rsidRDefault="0017306F" w:rsidP="0017306F">
    <w:pPr>
      <w:pStyle w:val="a6"/>
      <w:rPr>
        <w:sz w:val="16"/>
      </w:rPr>
    </w:pPr>
  </w:p>
  <w:p w:rsidR="0017306F" w:rsidRPr="00282084" w:rsidRDefault="0017306F" w:rsidP="0017306F">
    <w:pPr>
      <w:pStyle w:val="a6"/>
      <w:rPr>
        <w:sz w:val="16"/>
      </w:rPr>
    </w:pPr>
    <w:r w:rsidRPr="00282084">
      <w:rPr>
        <w:sz w:val="16"/>
      </w:rPr>
      <w:t xml:space="preserve">г. Одесса: ул. </w:t>
    </w:r>
    <w:proofErr w:type="spellStart"/>
    <w:r w:rsidRPr="00282084">
      <w:rPr>
        <w:sz w:val="16"/>
      </w:rPr>
      <w:t>Балковская</w:t>
    </w:r>
    <w:proofErr w:type="spellEnd"/>
    <w:r w:rsidRPr="00282084">
      <w:rPr>
        <w:sz w:val="16"/>
      </w:rPr>
      <w:t xml:space="preserve"> 108 • ул. Черноморского Казачества, 52А</w:t>
    </w:r>
  </w:p>
  <w:p w:rsidR="0017306F" w:rsidRPr="00282084" w:rsidRDefault="0017306F" w:rsidP="0017306F">
    <w:pPr>
      <w:pStyle w:val="a6"/>
      <w:rPr>
        <w:sz w:val="16"/>
      </w:rPr>
    </w:pPr>
    <w:r w:rsidRPr="00282084">
      <w:rPr>
        <w:sz w:val="16"/>
      </w:rPr>
      <w:t>ТЕЛЕФОНЫ: +38 (067) 654 29 40 • +38 (063) 323 29 88 • +38 (099) 506 19 22</w:t>
    </w:r>
  </w:p>
  <w:p w:rsidR="0017306F" w:rsidRPr="00282084" w:rsidRDefault="0017306F" w:rsidP="0017306F">
    <w:pPr>
      <w:pStyle w:val="a6"/>
      <w:rPr>
        <w:sz w:val="16"/>
      </w:rPr>
    </w:pPr>
    <w:r w:rsidRPr="00282084">
      <w:rPr>
        <w:sz w:val="16"/>
      </w:rPr>
      <w:t xml:space="preserve">ЭЛЕКТРОННАЯ ПОЧТА: </w:t>
    </w:r>
    <w:hyperlink r:id="rId2" w:history="1">
      <w:r w:rsidRPr="00282084">
        <w:rPr>
          <w:rStyle w:val="aa"/>
          <w:sz w:val="16"/>
        </w:rPr>
        <w:t>furnitura@m-plus.od.ua</w:t>
      </w:r>
    </w:hyperlink>
    <w:r w:rsidRPr="00282084">
      <w:rPr>
        <w:sz w:val="16"/>
      </w:rPr>
      <w:t xml:space="preserve">• </w:t>
    </w:r>
    <w:hyperlink r:id="rId3" w:history="1">
      <w:r w:rsidRPr="00282084">
        <w:rPr>
          <w:rStyle w:val="aa"/>
          <w:sz w:val="16"/>
        </w:rPr>
        <w:t>raspil.dsp@m-plus.od.ua</w:t>
      </w:r>
    </w:hyperlink>
    <w:r w:rsidRPr="00282084">
      <w:rPr>
        <w:sz w:val="16"/>
      </w:rPr>
      <w:t xml:space="preserve">• </w:t>
    </w:r>
    <w:hyperlink r:id="rId4" w:history="1">
      <w:r w:rsidRPr="00282084">
        <w:rPr>
          <w:rStyle w:val="aa"/>
          <w:sz w:val="16"/>
        </w:rPr>
        <w:t>fasads@m-plus.od.ua</w:t>
      </w:r>
    </w:hyperlink>
  </w:p>
  <w:p w:rsidR="0017306F" w:rsidRDefault="001730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2D"/>
    <w:rsid w:val="000A63E0"/>
    <w:rsid w:val="000F35FE"/>
    <w:rsid w:val="001130F9"/>
    <w:rsid w:val="0013117F"/>
    <w:rsid w:val="00166D59"/>
    <w:rsid w:val="0017306F"/>
    <w:rsid w:val="00190300"/>
    <w:rsid w:val="00194757"/>
    <w:rsid w:val="001B2598"/>
    <w:rsid w:val="001C6E6D"/>
    <w:rsid w:val="00285B77"/>
    <w:rsid w:val="00286563"/>
    <w:rsid w:val="002F546B"/>
    <w:rsid w:val="004669D8"/>
    <w:rsid w:val="004F572D"/>
    <w:rsid w:val="00625330"/>
    <w:rsid w:val="00667D4C"/>
    <w:rsid w:val="006926CC"/>
    <w:rsid w:val="0069511B"/>
    <w:rsid w:val="006966DF"/>
    <w:rsid w:val="007E4DAA"/>
    <w:rsid w:val="007E73B4"/>
    <w:rsid w:val="008325D3"/>
    <w:rsid w:val="009072F2"/>
    <w:rsid w:val="00925B7E"/>
    <w:rsid w:val="00A42936"/>
    <w:rsid w:val="00A85DDC"/>
    <w:rsid w:val="00AD011B"/>
    <w:rsid w:val="00BD7D7D"/>
    <w:rsid w:val="00C23FF9"/>
    <w:rsid w:val="00C40A9A"/>
    <w:rsid w:val="00CB6548"/>
    <w:rsid w:val="00D2403A"/>
    <w:rsid w:val="00D44176"/>
    <w:rsid w:val="00DD128E"/>
    <w:rsid w:val="00E91932"/>
    <w:rsid w:val="00ED472F"/>
    <w:rsid w:val="00E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5751A"/>
  <w15:docId w15:val="{5DBF5963-6603-4C9A-977A-D6E82CC2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49" w:lineRule="auto"/>
      <w:ind w:left="9" w:right="160" w:hanging="9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85B77"/>
    <w:pPr>
      <w:spacing w:after="0" w:line="240" w:lineRule="auto"/>
      <w:ind w:left="9" w:right="160" w:hanging="9"/>
    </w:pPr>
    <w:rPr>
      <w:rFonts w:ascii="Calibri" w:eastAsia="Calibri" w:hAnsi="Calibri" w:cs="Calibri"/>
      <w:color w:val="000000"/>
    </w:rPr>
  </w:style>
  <w:style w:type="paragraph" w:styleId="a4">
    <w:name w:val="Title"/>
    <w:basedOn w:val="a"/>
    <w:next w:val="a"/>
    <w:link w:val="a5"/>
    <w:uiPriority w:val="10"/>
    <w:qFormat/>
    <w:rsid w:val="00285B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85B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header"/>
    <w:basedOn w:val="a"/>
    <w:link w:val="a7"/>
    <w:uiPriority w:val="99"/>
    <w:unhideWhenUsed/>
    <w:rsid w:val="0069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66DF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696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66DF"/>
    <w:rPr>
      <w:rFonts w:ascii="Calibri" w:eastAsia="Calibri" w:hAnsi="Calibri" w:cs="Calibri"/>
      <w:color w:val="000000"/>
    </w:rPr>
  </w:style>
  <w:style w:type="character" w:styleId="aa">
    <w:name w:val="Hyperlink"/>
    <w:basedOn w:val="a0"/>
    <w:uiPriority w:val="99"/>
    <w:unhideWhenUsed/>
    <w:rsid w:val="001730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spil.dsp@m-plus.od.ua" TargetMode="External"/><Relationship Id="rId2" Type="http://schemas.openxmlformats.org/officeDocument/2006/relationships/hyperlink" Target="mailto:furnitura@m-plus.od.ua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fasads@m-plus.od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B01D3-2E3B-4AA5-B6CF-FD640F83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price_shpon</vt:lpstr>
    </vt:vector>
  </TitlesOfParts>
  <Company>SPecialiST RePack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price_shpon</dc:title>
  <dc:subject/>
  <dc:creator>1</dc:creator>
  <cp:keywords/>
  <cp:lastModifiedBy>RePack by Diakov</cp:lastModifiedBy>
  <cp:revision>19</cp:revision>
  <dcterms:created xsi:type="dcterms:W3CDTF">2018-07-05T14:30:00Z</dcterms:created>
  <dcterms:modified xsi:type="dcterms:W3CDTF">2018-08-09T08:39:00Z</dcterms:modified>
</cp:coreProperties>
</file>