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930400" cy="756920"/>
            <wp:effectExtent l="0" t="0" r="0" b="0"/>
            <wp:docPr id="1" name="Рисунок 2" descr="www.m-plus.od.ua&#10;все для меб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www.m-plus.od.ua&#10;все для мебели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46500" cy="26162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616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0" w:tblpYSpec="" w:topFromText="0" w:vertAnchor="text"/>
                              <w:tblW w:w="5900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5900"/>
                            </w:tblGrid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5900" w:type="dxa"/>
                                  <w:vMerge w:val="restart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  <w:t>Украина • 65005 • г.Одесса • ул. Балковская, 108</w:t>
                                    <w:br/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eastAsia="uk-UA"/>
                                    </w:rPr>
                                    <w:t>Тел/факс</w:t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  <w:t xml:space="preserve"> (048) 715-10-20(60) • Тел (048)719-98-19(20)</w:t>
                                    <w:br/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lang w:eastAsia="uk-UA"/>
                                    </w:rPr>
                                    <w:t>E-mail</w:t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i/>
                                      <w:iCs/>
                                      <w:sz w:val="20"/>
                                      <w:szCs w:val="20"/>
                                      <w:lang w:eastAsia="uk-UA"/>
                                    </w:rPr>
                                    <w:t>maximum-plus@ukr.net</w:t>
                                    <w:br/>
                                    <w:t>furnitura_maximum-plus@ukr.net</w:t>
                                    <w:br/>
                                    <w:t>profils_m-plus@ukr.net, m-plus.regions@ukr.net</w:t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Arial" w:ascii="Arial Black" w:hAnsi="Arial Black"/>
                                      <w:b/>
                                      <w:bCs/>
                                      <w:sz w:val="20"/>
                                      <w:szCs w:val="20"/>
                                      <w:lang w:eastAsia="uk-UA"/>
                                    </w:rPr>
                                    <w:t>www.m-plus.od.ua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exact"/>
                              </w:trPr>
                              <w:tc>
                                <w:tcPr>
                                  <w:tcW w:w="5900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uk-U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exact"/>
                              </w:trPr>
                              <w:tc>
                                <w:tcPr>
                                  <w:tcW w:w="5900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uk-U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exact"/>
                              </w:trPr>
                              <w:tc>
                                <w:tcPr>
                                  <w:tcW w:w="5900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uk-U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exact"/>
                              </w:trPr>
                              <w:tc>
                                <w:tcPr>
                                  <w:tcW w:w="5900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uk-U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exact"/>
                              </w:trPr>
                              <w:tc>
                                <w:tcPr>
                                  <w:tcW w:w="5900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uk-U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" w:hRule="exact"/>
                              </w:trPr>
                              <w:tc>
                                <w:tcPr>
                                  <w:tcW w:w="5900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Arial" w:hAnsi="Arial" w:eastAsia="Times New Roman" w:cs="Arial"/>
                                      <w:sz w:val="20"/>
                                      <w:szCs w:val="20"/>
                                      <w:lang w:eastAsia="uk-UA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sz w:val="20"/>
                                      <w:szCs w:val="20"/>
                                      <w:lang w:eastAsia="uk-UA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5pt;height:20.6pt;mso-wrap-distance-left:9pt;mso-wrap-distance-right:9pt;mso-wrap-distance-top:0pt;mso-wrap-distance-bottom:0pt;margin-top:0pt;mso-position-vertical-relative:text;margin-left:177.9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0" w:tblpYSpec="" w:topFromText="0" w:vertAnchor="text"/>
                        <w:tblW w:w="5900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5900"/>
                      </w:tblGrid>
                      <w:tr>
                        <w:trPr>
                          <w:trHeight w:val="274" w:hRule="atLeast"/>
                        </w:trPr>
                        <w:tc>
                          <w:tcPr>
                            <w:tcW w:w="5900" w:type="dxa"/>
                            <w:vMerge w:val="restart"/>
                            <w:tcBorders/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  <w:t>Украина • 65005 • г.Одесса • ул. Балковская, 108</w:t>
                              <w:br/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>Тел/факс</w:t>
                            </w: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  <w:t xml:space="preserve"> (048) 715-10-20(60) • Тел (048)719-98-19(20)</w:t>
                              <w:br/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>E-mail</w:t>
                            </w: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Arial" w:ascii="Arial" w:hAnsi="Arial"/>
                                <w:i/>
                                <w:iCs/>
                                <w:sz w:val="20"/>
                                <w:szCs w:val="20"/>
                                <w:lang w:eastAsia="uk-UA"/>
                              </w:rPr>
                              <w:t>maximum-plus@ukr.net</w:t>
                              <w:br/>
                              <w:t>furnitura_maximum-plus@ukr.net</w:t>
                              <w:br/>
                              <w:t>profils_m-plus@ukr.net, m-plus.regions@ukr.net</w:t>
                            </w: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  <w:br/>
                            </w:r>
                            <w:r>
                              <w:rPr>
                                <w:rFonts w:eastAsia="Times New Roman" w:cs="Arial" w:ascii="Arial Black" w:hAnsi="Arial Black"/>
                                <w:b/>
                                <w:bCs/>
                                <w:sz w:val="20"/>
                                <w:szCs w:val="20"/>
                                <w:lang w:eastAsia="uk-UA"/>
                              </w:rPr>
                              <w:t>www.m-plus.od.ua</w:t>
                            </w:r>
                          </w:p>
                        </w:tc>
                      </w:tr>
                      <w:tr>
                        <w:trPr>
                          <w:trHeight w:val="23" w:hRule="exact"/>
                        </w:trPr>
                        <w:tc>
                          <w:tcPr>
                            <w:tcW w:w="5900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uk-U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" w:hRule="exact"/>
                        </w:trPr>
                        <w:tc>
                          <w:tcPr>
                            <w:tcW w:w="5900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uk-U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" w:hRule="exact"/>
                        </w:trPr>
                        <w:tc>
                          <w:tcPr>
                            <w:tcW w:w="5900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uk-U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" w:hRule="exact"/>
                        </w:trPr>
                        <w:tc>
                          <w:tcPr>
                            <w:tcW w:w="5900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uk-U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" w:hRule="exact"/>
                        </w:trPr>
                        <w:tc>
                          <w:tcPr>
                            <w:tcW w:w="5900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uk-U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3" w:hRule="exact"/>
                        </w:trPr>
                        <w:tc>
                          <w:tcPr>
                            <w:tcW w:w="5900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Arial" w:hAnsi="Arial" w:eastAsia="Times New Roman" w:cs="Arial"/>
                                <w:sz w:val="20"/>
                                <w:szCs w:val="20"/>
                                <w:lang w:eastAsia="uk-UA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sz w:val="20"/>
                                <w:szCs w:val="20"/>
                                <w:lang w:eastAsia="uk-UA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lang w:val="ru-RU"/>
        </w:rPr>
      </w:pPr>
      <w:r>
        <w:rPr>
          <w:lang w:val="ru-RU"/>
        </w:rPr>
        <w:t>28.01.2016</w:t>
      </w:r>
    </w:p>
    <w:p>
      <w:pPr>
        <w:pStyle w:val="Normal"/>
        <w:tabs>
          <w:tab w:val="left" w:pos="1578" w:leader="none"/>
        </w:tabs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ПРАЙС-ЛИСТ</w:t>
      </w:r>
    </w:p>
    <w:p>
      <w:pPr>
        <w:pStyle w:val="Normal"/>
        <w:tabs>
          <w:tab w:val="left" w:pos="1578" w:leader="none"/>
        </w:tabs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на крашеные детали</w:t>
      </w:r>
    </w:p>
    <w:tbl>
      <w:tblPr>
        <w:tblStyle w:val="a5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70"/>
        <w:gridCol w:w="1971"/>
        <w:gridCol w:w="939"/>
        <w:gridCol w:w="1031"/>
        <w:gridCol w:w="1"/>
        <w:gridCol w:w="1063"/>
        <w:gridCol w:w="907"/>
        <w:gridCol w:w="1"/>
        <w:gridCol w:w="988"/>
        <w:gridCol w:w="1016"/>
      </w:tblGrid>
      <w:tr>
        <w:trPr/>
        <w:tc>
          <w:tcPr>
            <w:tcW w:w="197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lang w:val="ru-RU"/>
              </w:rPr>
              <w:t>формы фасада</w:t>
            </w:r>
          </w:p>
        </w:tc>
        <w:tc>
          <w:tcPr>
            <w:tcW w:w="197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Отделка лицевой стороны фасада</w:t>
            </w:r>
          </w:p>
        </w:tc>
        <w:tc>
          <w:tcPr>
            <w:tcW w:w="5946" w:type="dxa"/>
            <w:gridSpan w:val="8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Отделка обратной стороны фасада</w:t>
            </w:r>
          </w:p>
        </w:tc>
      </w:tr>
      <w:tr>
        <w:trPr>
          <w:trHeight w:val="251" w:hRule="atLeast"/>
        </w:trPr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97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971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Ламинат</w:t>
            </w:r>
          </w:p>
        </w:tc>
        <w:tc>
          <w:tcPr>
            <w:tcW w:w="1971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Матовая</w:t>
            </w:r>
          </w:p>
        </w:tc>
        <w:tc>
          <w:tcPr>
            <w:tcW w:w="200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Глянцевая</w:t>
            </w:r>
          </w:p>
        </w:tc>
      </w:tr>
      <w:tr>
        <w:trPr>
          <w:trHeight w:val="250" w:hRule="atLeast"/>
        </w:trPr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97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опт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роз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опт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роз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опт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роз</w:t>
            </w:r>
          </w:p>
        </w:tc>
      </w:tr>
      <w:tr>
        <w:trPr/>
        <w:tc>
          <w:tcPr>
            <w:tcW w:w="197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8,9,13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65,88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79,05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76,50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91,80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82,88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99,45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93,50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112,20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109,44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131,33</w:t>
            </w:r>
          </w:p>
        </w:tc>
      </w:tr>
      <w:tr>
        <w:trPr/>
        <w:tc>
          <w:tcPr>
            <w:tcW w:w="197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65,88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70,50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76,50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91,80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82,88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99,45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93,50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112,20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109,44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131,33</w:t>
            </w:r>
          </w:p>
        </w:tc>
      </w:tr>
      <w:tr>
        <w:trPr/>
        <w:tc>
          <w:tcPr>
            <w:tcW w:w="197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14,20,21,29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60,57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72,68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71,19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85,43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76,50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91,80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88,19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105,83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104,13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124,95</w:t>
            </w:r>
          </w:p>
        </w:tc>
      </w:tr>
      <w:tr>
        <w:trPr>
          <w:trHeight w:val="224" w:hRule="atLeast"/>
        </w:trPr>
        <w:tc>
          <w:tcPr>
            <w:tcW w:w="1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16,17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65,88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79,05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76,50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91,80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19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55,25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66,30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65,88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79,05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71,19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85,43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82,88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99,45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98,81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118,57</w:t>
            </w:r>
          </w:p>
        </w:tc>
      </w:tr>
      <w:tr>
        <w:trPr/>
        <w:tc>
          <w:tcPr>
            <w:tcW w:w="197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65,87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79,05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76,50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91,80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82,87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99,45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93,50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112,20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109,44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131,33</w:t>
            </w:r>
          </w:p>
        </w:tc>
      </w:tr>
      <w:tr>
        <w:trPr/>
        <w:tc>
          <w:tcPr>
            <w:tcW w:w="197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30,31,32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76,50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91,80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глянцевая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93,50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112,20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109,44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131,33</w:t>
            </w:r>
          </w:p>
        </w:tc>
      </w:tr>
      <w:tr>
        <w:trPr/>
        <w:tc>
          <w:tcPr>
            <w:tcW w:w="1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98,81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118,58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93,50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112,20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35,37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98,81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118,57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 с патиной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114,75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137,70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36,38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 xml:space="preserve">матовая 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104,13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124,95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 с патиной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121,13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145,35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 с патиной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126,44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151,72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/>
        <w:tc>
          <w:tcPr>
            <w:tcW w:w="197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 xml:space="preserve">Фасад №19 </w:t>
            </w:r>
          </w:p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МДФ10мм</w:t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Матовая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76,50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91,80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197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</w:r>
          </w:p>
        </w:tc>
        <w:tc>
          <w:tcPr>
            <w:tcW w:w="19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ru-RU"/>
              </w:rPr>
              <w:t>Глянец</w:t>
            </w:r>
          </w:p>
        </w:tc>
        <w:tc>
          <w:tcPr>
            <w:tcW w:w="9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</w:p>
        </w:tc>
        <w:tc>
          <w:tcPr>
            <w:tcW w:w="106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101,20</w:t>
            </w:r>
          </w:p>
        </w:tc>
        <w:tc>
          <w:tcPr>
            <w:tcW w:w="90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112,20</w:t>
            </w:r>
          </w:p>
        </w:tc>
        <w:tc>
          <w:tcPr>
            <w:tcW w:w="989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110,00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57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131,32</w:t>
            </w:r>
          </w:p>
        </w:tc>
      </w:tr>
    </w:tbl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ListParagraph"/>
        <w:numPr>
          <w:ilvl w:val="0"/>
          <w:numId w:val="1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Цены указаны в 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>2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Стоимость перекраски фасада без подбора цвета - 30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 xml:space="preserve">2 </w:t>
      </w:r>
      <w:r>
        <w:rPr>
          <w:rFonts w:cs="Times New Roman" w:ascii="Times New Roman" w:hAnsi="Times New Roman"/>
          <w:lang w:val="ru-RU"/>
        </w:rPr>
        <w:t xml:space="preserve">(мат.) и 45 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 xml:space="preserve">2 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(глян.).</w:t>
      </w:r>
    </w:p>
    <w:p>
      <w:pPr>
        <w:pStyle w:val="ListParagraph"/>
        <w:numPr>
          <w:ilvl w:val="0"/>
          <w:numId w:val="1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 xml:space="preserve">Стоимость перекраски фасада с подбором цвета – 40 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 xml:space="preserve">2 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(мат.) и 55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 xml:space="preserve">2 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(глян.</w:t>
        <w:tab/>
        <w:t>).</w:t>
      </w:r>
    </w:p>
    <w:p>
      <w:pPr>
        <w:pStyle w:val="ListParagraph"/>
        <w:numPr>
          <w:ilvl w:val="0"/>
          <w:numId w:val="1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Стоимость дозаказа с подбором цвета - + 25% стоимости.</w:t>
      </w:r>
    </w:p>
    <w:p>
      <w:pPr>
        <w:pStyle w:val="ListParagraph"/>
        <w:numPr>
          <w:ilvl w:val="0"/>
          <w:numId w:val="1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Доплата за цвета по карте спецэффекты и за цвета Р301…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Р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350 - + 15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 xml:space="preserve">2  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к стоимости</w:t>
        <w:tab/>
        <w:t>.</w:t>
      </w:r>
    </w:p>
    <w:p>
      <w:pPr>
        <w:pStyle w:val="ListParagraph"/>
        <w:numPr>
          <w:ilvl w:val="0"/>
          <w:numId w:val="1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 xml:space="preserve">Минимальный радиус для форм №34,35,37 – </w:t>
      </w:r>
      <w:r>
        <w:rPr>
          <w:rFonts w:cs="Times New Roman" w:ascii="Times New Roman" w:hAnsi="Times New Roman"/>
          <w:sz w:val="21"/>
          <w:szCs w:val="21"/>
          <w:shd w:fill="FFFFFF" w:val="clear"/>
          <w:lang w:val="en-US"/>
        </w:rPr>
        <w:t>R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 xml:space="preserve"> 500.</w:t>
      </w:r>
    </w:p>
    <w:p>
      <w:pPr>
        <w:pStyle w:val="ListParagraph"/>
        <w:numPr>
          <w:ilvl w:val="0"/>
          <w:numId w:val="1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Доплата за плоские детали толщиной до 50мм - + 25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 xml:space="preserve">2, 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 xml:space="preserve"> до 100мм - + 30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>2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, а за гнутые толщиной до 50 мм- + 40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>2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, до 100 мм - + 50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>2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* - гнутые фасады только выпуклой формы.</w:t>
      </w:r>
    </w:p>
    <w:p>
      <w:pPr>
        <w:pStyle w:val="ListParagraph"/>
        <w:numPr>
          <w:ilvl w:val="0"/>
          <w:numId w:val="2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Предоплата при заказе – 70% стоимости.</w:t>
      </w:r>
    </w:p>
    <w:p>
      <w:pPr>
        <w:pStyle w:val="ListParagraph"/>
        <w:numPr>
          <w:ilvl w:val="0"/>
          <w:numId w:val="2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Эффект «декупаж»  +10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 xml:space="preserve">2 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, обязателен эскиз фасадов.</w:t>
      </w:r>
    </w:p>
    <w:p>
      <w:pPr>
        <w:pStyle w:val="ListParagraph"/>
        <w:numPr>
          <w:ilvl w:val="0"/>
          <w:numId w:val="2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Оплата в гривнах по коммерческому курсу.</w:t>
      </w:r>
    </w:p>
    <w:p>
      <w:pPr>
        <w:pStyle w:val="ListParagraph"/>
        <w:numPr>
          <w:ilvl w:val="0"/>
          <w:numId w:val="2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 xml:space="preserve">Покраска </w:t>
      </w:r>
      <w:r>
        <w:rPr>
          <w:rFonts w:cs="Times New Roman" w:ascii="Times New Roman" w:hAnsi="Times New Roman"/>
          <w:sz w:val="21"/>
          <w:szCs w:val="21"/>
          <w:shd w:fill="FFFFFF" w:val="clear"/>
          <w:lang w:val="en-US"/>
        </w:rPr>
        <w:t>S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 xml:space="preserve">-образного фасада считается как покраска радиусного  фасада: </w:t>
      </w:r>
      <w:r>
        <w:rPr>
          <w:rFonts w:cs="Times New Roman" w:ascii="Times New Roman" w:hAnsi="Times New Roman"/>
          <w:sz w:val="21"/>
          <w:szCs w:val="21"/>
          <w:shd w:fill="FFFFFF" w:val="clear"/>
          <w:lang w:val="en-US"/>
        </w:rPr>
        <w:t>S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=Н*длина дуги</w:t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ab/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b/>
          <w:sz w:val="21"/>
          <w:szCs w:val="21"/>
          <w:shd w:fill="FFFFFF" w:val="clear"/>
          <w:lang w:val="ru-RU"/>
        </w:rPr>
        <w:t>Радиусные фасады:</w:t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</w:r>
    </w:p>
    <w:tbl>
      <w:tblPr>
        <w:tblStyle w:val="a5"/>
        <w:tblW w:w="9450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66"/>
        <w:gridCol w:w="2488"/>
        <w:gridCol w:w="1392"/>
        <w:gridCol w:w="1251"/>
        <w:gridCol w:w="1533"/>
        <w:gridCol w:w="1619"/>
      </w:tblGrid>
      <w:tr>
        <w:trPr>
          <w:trHeight w:val="276" w:hRule="atLeast"/>
        </w:trPr>
        <w:tc>
          <w:tcPr>
            <w:tcW w:w="116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  <w:t>формы фасада</w:t>
            </w:r>
          </w:p>
        </w:tc>
        <w:tc>
          <w:tcPr>
            <w:tcW w:w="248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  <w:t>Отделка лицевой стороны фасада</w:t>
            </w:r>
          </w:p>
        </w:tc>
        <w:tc>
          <w:tcPr>
            <w:tcW w:w="5795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Отделка обратной стороны фасада</w:t>
            </w:r>
          </w:p>
        </w:tc>
      </w:tr>
      <w:tr>
        <w:trPr>
          <w:trHeight w:val="200" w:hRule="atLeast"/>
        </w:trPr>
        <w:tc>
          <w:tcPr>
            <w:tcW w:w="116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</w:r>
          </w:p>
        </w:tc>
        <w:tc>
          <w:tcPr>
            <w:tcW w:w="248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</w:r>
          </w:p>
        </w:tc>
        <w:tc>
          <w:tcPr>
            <w:tcW w:w="264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Матовая</w:t>
            </w:r>
          </w:p>
        </w:tc>
        <w:tc>
          <w:tcPr>
            <w:tcW w:w="315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Глянцевая</w:t>
            </w:r>
          </w:p>
        </w:tc>
      </w:tr>
      <w:tr>
        <w:trPr/>
        <w:tc>
          <w:tcPr>
            <w:tcW w:w="116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</w:r>
          </w:p>
        </w:tc>
        <w:tc>
          <w:tcPr>
            <w:tcW w:w="248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  <w:t>Опт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  <w:t>Роз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  <w:t>Опт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  <w:shd w:fill="FFFFFF" w:val="clear"/>
                <w:lang w:val="ru-RU"/>
              </w:rPr>
              <w:t>Роз</w:t>
            </w:r>
          </w:p>
        </w:tc>
      </w:tr>
      <w:tr>
        <w:trPr/>
        <w:tc>
          <w:tcPr>
            <w:tcW w:w="116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12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Матовая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153*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183,60*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</w:tr>
      <w:tr>
        <w:trPr/>
        <w:tc>
          <w:tcPr>
            <w:tcW w:w="116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Глянцевая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175,32*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210,38*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197,63*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237,15*</w:t>
            </w:r>
          </w:p>
        </w:tc>
      </w:tr>
      <w:tr>
        <w:trPr/>
        <w:tc>
          <w:tcPr>
            <w:tcW w:w="116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14,20,21,29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Матовая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131,75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158,10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</w:tr>
      <w:tr>
        <w:trPr/>
        <w:tc>
          <w:tcPr>
            <w:tcW w:w="116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Глянцевая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153,00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183,60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187,50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210,38</w:t>
            </w:r>
          </w:p>
        </w:tc>
      </w:tr>
      <w:tr>
        <w:trPr/>
        <w:tc>
          <w:tcPr>
            <w:tcW w:w="116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19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 xml:space="preserve">Матовая 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131,75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158,10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</w:tr>
      <w:tr>
        <w:trPr/>
        <w:tc>
          <w:tcPr>
            <w:tcW w:w="116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 xml:space="preserve">Глянцевая 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153,00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183,60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175,31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210,37</w:t>
            </w:r>
          </w:p>
        </w:tc>
      </w:tr>
      <w:tr>
        <w:trPr/>
        <w:tc>
          <w:tcPr>
            <w:tcW w:w="116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25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 xml:space="preserve">Матовая 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153,00*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183,60*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</w:tr>
      <w:tr>
        <w:trPr/>
        <w:tc>
          <w:tcPr>
            <w:tcW w:w="116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 xml:space="preserve">Глянцевая 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175,32*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210,38*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197,63*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237,15*</w:t>
            </w:r>
          </w:p>
        </w:tc>
      </w:tr>
      <w:tr>
        <w:trPr/>
        <w:tc>
          <w:tcPr>
            <w:tcW w:w="11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34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 xml:space="preserve">Матовая 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159,37*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191,25*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</w:tr>
      <w:tr>
        <w:trPr/>
        <w:tc>
          <w:tcPr>
            <w:tcW w:w="116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35,37</w:t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 xml:space="preserve">Матовая 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180,63*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216,75*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</w:tr>
      <w:tr>
        <w:trPr/>
        <w:tc>
          <w:tcPr>
            <w:tcW w:w="11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</w:r>
          </w:p>
        </w:tc>
        <w:tc>
          <w:tcPr>
            <w:tcW w:w="2488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 xml:space="preserve">Матовая с патиной </w:t>
            </w:r>
          </w:p>
        </w:tc>
        <w:tc>
          <w:tcPr>
            <w:tcW w:w="139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197,63*</w:t>
            </w:r>
          </w:p>
        </w:tc>
        <w:tc>
          <w:tcPr>
            <w:tcW w:w="125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237,15*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  <w:tc>
          <w:tcPr>
            <w:tcW w:w="161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  <w:lang w:val="ru-RU"/>
              </w:rPr>
              <w:t>-</w:t>
            </w:r>
          </w:p>
        </w:tc>
      </w:tr>
    </w:tbl>
    <w:p>
      <w:pPr>
        <w:pStyle w:val="Normal"/>
        <w:ind w:left="851" w:hanging="0"/>
        <w:rPr>
          <w:rFonts w:ascii="Times New Roman" w:hAnsi="Times New Roman" w:cs="Times New Roman"/>
          <w:b/>
          <w:b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b/>
          <w:sz w:val="21"/>
          <w:szCs w:val="21"/>
          <w:shd w:fill="FFFFFF" w:val="clear"/>
          <w:lang w:val="ru-RU"/>
        </w:rPr>
      </w:r>
    </w:p>
    <w:p>
      <w:pPr>
        <w:pStyle w:val="Normal"/>
        <w:ind w:left="851" w:hanging="0"/>
        <w:rPr>
          <w:rFonts w:ascii="Times New Roman" w:hAnsi="Times New Roman" w:cs="Times New Roman"/>
          <w:b/>
          <w:b/>
          <w:sz w:val="21"/>
          <w:szCs w:val="21"/>
          <w:shd w:fill="FFFFFF" w:val="clear"/>
          <w:lang w:val="ru-RU"/>
        </w:rPr>
      </w:pPr>
      <w:r>
        <w:rPr>
          <w:rFonts w:cs="Times New Roman" w:ascii="Times New Roman" w:hAnsi="Times New Roman"/>
          <w:b/>
          <w:sz w:val="21"/>
          <w:szCs w:val="21"/>
          <w:shd w:fill="FFFFFF" w:val="clear"/>
          <w:lang w:val="ru-RU"/>
        </w:rPr>
        <w:t>Наши формы:</w:t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82870" cy="1342390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2870" cy="13423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5"/>
                              <w:tblpPr w:bottomFromText="0" w:horzAnchor="margin" w:leftFromText="180" w:rightFromText="180" w:tblpX="0" w:tblpXSpec="center" w:tblpY="59" w:tblpYSpec="" w:topFromText="0" w:vertAnchor="text"/>
                              <w:tblW w:w="8162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781"/>
                              <w:gridCol w:w="2262"/>
                              <w:gridCol w:w="3119"/>
                            </w:tblGrid>
                            <w:tr>
                              <w:trPr/>
                              <w:tc>
                                <w:tcPr>
                                  <w:tcW w:w="278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формы фасада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Отделка обратной стороны фасада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atLeast"/>
                              </w:trPr>
                              <w:tc>
                                <w:tcPr>
                                  <w:tcW w:w="278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Ламинат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278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опт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lang w:val="ru-RU"/>
                                    </w:rPr>
                                    <w:t>роз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4.3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R240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218,75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262,5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15.0.0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101,25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121,5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2.2.5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97,50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8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137,50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578" w:leader="none"/>
                                    </w:tabs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lang w:val="ru-RU"/>
                                    </w:rPr>
                                    <w:t>206,25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8.1pt;height:105.7pt;mso-wrap-distance-left:9pt;mso-wrap-distance-right:9pt;mso-wrap-distance-top:0pt;mso-wrap-distance-bottom:0pt;margin-top:2.95pt;mso-position-vertical-relative:text;margin-left:36.9pt;mso-position-horizontal:center;mso-position-horizontal-relative:margin">
                <v:textbox inset="0in,0in,0in,0in">
                  <w:txbxContent>
                    <w:tbl>
                      <w:tblPr>
                        <w:tblStyle w:val="a5"/>
                        <w:tblpPr w:bottomFromText="0" w:horzAnchor="margin" w:leftFromText="180" w:rightFromText="180" w:tblpX="0" w:tblpXSpec="center" w:tblpY="59" w:tblpYSpec="" w:topFromText="0" w:vertAnchor="text"/>
                        <w:tblW w:w="8162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781"/>
                        <w:gridCol w:w="2262"/>
                        <w:gridCol w:w="3119"/>
                      </w:tblGrid>
                      <w:tr>
                        <w:trPr/>
                        <w:tc>
                          <w:tcPr>
                            <w:tcW w:w="278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 xml:space="preserve">№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формы фасада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Отделка обратной стороны фасада</w:t>
                            </w:r>
                          </w:p>
                        </w:tc>
                      </w:tr>
                      <w:tr>
                        <w:trPr>
                          <w:trHeight w:val="251" w:hRule="atLeast"/>
                        </w:trPr>
                        <w:tc>
                          <w:tcPr>
                            <w:tcW w:w="278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Ламинат</w:t>
                            </w: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278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</w:r>
                          </w:p>
                        </w:tc>
                        <w:tc>
                          <w:tcPr>
                            <w:tcW w:w="226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опт</w:t>
                            </w:r>
                          </w:p>
                        </w:tc>
                        <w:tc>
                          <w:tcPr>
                            <w:tcW w:w="31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lang w:val="ru-RU"/>
                              </w:rPr>
                              <w:t>роз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7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4.3</w:t>
                            </w:r>
                          </w:p>
                        </w:tc>
                        <w:tc>
                          <w:tcPr>
                            <w:tcW w:w="226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31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102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7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R240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9.1</w:t>
                            </w:r>
                          </w:p>
                        </w:tc>
                        <w:tc>
                          <w:tcPr>
                            <w:tcW w:w="226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218,75</w:t>
                            </w:r>
                          </w:p>
                        </w:tc>
                        <w:tc>
                          <w:tcPr>
                            <w:tcW w:w="31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262,5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7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15.0.0</w:t>
                            </w:r>
                          </w:p>
                        </w:tc>
                        <w:tc>
                          <w:tcPr>
                            <w:tcW w:w="226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101,25</w:t>
                            </w:r>
                          </w:p>
                        </w:tc>
                        <w:tc>
                          <w:tcPr>
                            <w:tcW w:w="31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121,5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7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2.2.5</w:t>
                            </w:r>
                          </w:p>
                        </w:tc>
                        <w:tc>
                          <w:tcPr>
                            <w:tcW w:w="226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97,50</w:t>
                            </w:r>
                          </w:p>
                        </w:tc>
                        <w:tc>
                          <w:tcPr>
                            <w:tcW w:w="31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117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78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9.1</w:t>
                            </w:r>
                          </w:p>
                        </w:tc>
                        <w:tc>
                          <w:tcPr>
                            <w:tcW w:w="226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137,50</w:t>
                            </w:r>
                          </w:p>
                        </w:tc>
                        <w:tc>
                          <w:tcPr>
                            <w:tcW w:w="31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1578" w:leader="none"/>
                              </w:tabs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/>
                              </w:rPr>
                              <w:t>206,25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tabs>
          <w:tab w:val="left" w:pos="1578" w:leader="none"/>
        </w:tabs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  </w:t>
      </w:r>
      <w:r>
        <w:rPr>
          <w:rFonts w:cs="Times New Roman" w:ascii="Times New Roman" w:hAnsi="Times New Roman"/>
          <w:b/>
          <w:lang w:val="ru-RU"/>
        </w:rPr>
        <w:t>Пилястры:</w:t>
      </w:r>
    </w:p>
    <w:tbl>
      <w:tblPr>
        <w:tblStyle w:val="a5"/>
        <w:tblW w:w="829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18"/>
        <w:gridCol w:w="1398"/>
        <w:gridCol w:w="1341"/>
        <w:gridCol w:w="1"/>
        <w:gridCol w:w="1500"/>
        <w:gridCol w:w="1238"/>
      </w:tblGrid>
      <w:tr>
        <w:trPr>
          <w:trHeight w:val="165" w:hRule="atLeast"/>
        </w:trPr>
        <w:tc>
          <w:tcPr>
            <w:tcW w:w="281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lang w:val="ru-RU"/>
              </w:rPr>
              <w:t>формы пилястры</w:t>
            </w:r>
          </w:p>
        </w:tc>
        <w:tc>
          <w:tcPr>
            <w:tcW w:w="547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Отделка обратной стороны фасада</w:t>
            </w:r>
          </w:p>
        </w:tc>
      </w:tr>
      <w:tr>
        <w:trPr>
          <w:trHeight w:val="165" w:hRule="atLeast"/>
        </w:trPr>
        <w:tc>
          <w:tcPr>
            <w:tcW w:w="281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74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Мат</w:t>
            </w:r>
          </w:p>
        </w:tc>
        <w:tc>
          <w:tcPr>
            <w:tcW w:w="273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Ламинат</w:t>
            </w:r>
          </w:p>
        </w:tc>
      </w:tr>
      <w:tr>
        <w:trPr>
          <w:trHeight w:val="165" w:hRule="atLeast"/>
        </w:trPr>
        <w:tc>
          <w:tcPr>
            <w:tcW w:w="281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Все формы</w:t>
            </w:r>
          </w:p>
        </w:tc>
        <w:tc>
          <w:tcPr>
            <w:tcW w:w="13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Опт</w:t>
            </w:r>
          </w:p>
        </w:tc>
        <w:tc>
          <w:tcPr>
            <w:tcW w:w="13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Роз</w:t>
            </w:r>
          </w:p>
        </w:tc>
        <w:tc>
          <w:tcPr>
            <w:tcW w:w="15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Опт</w:t>
            </w:r>
          </w:p>
        </w:tc>
        <w:tc>
          <w:tcPr>
            <w:tcW w:w="1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Розн</w:t>
            </w:r>
          </w:p>
        </w:tc>
      </w:tr>
      <w:tr>
        <w:trPr>
          <w:trHeight w:val="561" w:hRule="atLeast"/>
        </w:trPr>
        <w:tc>
          <w:tcPr>
            <w:tcW w:w="28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3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74,38</w:t>
            </w:r>
          </w:p>
        </w:tc>
        <w:tc>
          <w:tcPr>
            <w:tcW w:w="13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89,25</w:t>
            </w:r>
          </w:p>
        </w:tc>
        <w:tc>
          <w:tcPr>
            <w:tcW w:w="150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63,75</w:t>
            </w:r>
          </w:p>
        </w:tc>
        <w:tc>
          <w:tcPr>
            <w:tcW w:w="1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76,50</w:t>
            </w:r>
          </w:p>
          <w:p>
            <w:pPr>
              <w:pStyle w:val="ListParagraph"/>
              <w:tabs>
                <w:tab w:val="left" w:pos="1578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</w:tbl>
    <w:p>
      <w:pPr>
        <w:pStyle w:val="ListParagraph"/>
        <w:tabs>
          <w:tab w:val="left" w:pos="1578" w:leader="none"/>
        </w:tabs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ListParagraph"/>
        <w:numPr>
          <w:ilvl w:val="0"/>
          <w:numId w:val="3"/>
        </w:numPr>
        <w:tabs>
          <w:tab w:val="left" w:pos="1578" w:leader="none"/>
        </w:tabs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Нанесение патины на пилястру  +10</w:t>
      </w:r>
      <w:r>
        <w:rPr>
          <w:rFonts w:cs="Times New Roman" w:ascii="Times New Roman" w:hAnsi="Times New Roman"/>
          <w:sz w:val="21"/>
          <w:szCs w:val="21"/>
          <w:shd w:fill="FFFFFF" w:val="clear"/>
        </w:rPr>
        <w:t>€</w:t>
      </w:r>
      <w:r>
        <w:rPr>
          <w:rFonts w:cs="Times New Roman" w:ascii="Times New Roman" w:hAnsi="Times New Roman"/>
          <w:sz w:val="21"/>
          <w:szCs w:val="21"/>
          <w:shd w:fill="FFFFFF" w:val="clear"/>
          <w:lang w:val="ru-RU"/>
        </w:rPr>
        <w:t>/м</w:t>
      </w:r>
      <w:r>
        <w:rPr>
          <w:rFonts w:cs="Times New Roman" w:ascii="Times New Roman" w:hAnsi="Times New Roman"/>
          <w:sz w:val="21"/>
          <w:szCs w:val="21"/>
          <w:shd w:fill="FFFFFF" w:val="clear"/>
          <w:vertAlign w:val="superscript"/>
          <w:lang w:val="ru-RU"/>
        </w:rPr>
        <w:t>2</w:t>
      </w:r>
    </w:p>
    <w:p>
      <w:pPr>
        <w:pStyle w:val="ListParagraph"/>
        <w:tabs>
          <w:tab w:val="left" w:pos="1578" w:leader="none"/>
        </w:tabs>
        <w:spacing w:before="0" w:after="200"/>
        <w:contextualSpacing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Black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b93f3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1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3f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f37"/>
    <w:pPr>
      <w:spacing w:before="0" w:after="200"/>
      <w:ind w:left="720" w:hanging="0"/>
      <w:contextualSpacing/>
    </w:pPr>
    <w:rPr/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3f3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C66B-99EF-4B61-8FC1-D2CF8C3F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LibreOffice/4.4.4.3$Windows_x86 LibreOffice_project/2c39ebcf046445232b798108aa8a7e7d89552ea8</Application>
  <Paragraphs>305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2015-03-02T14:13:00Z</dcterms:created>
  <dc:creator>Юра</dc:creator>
  <dc:language>ru-RU</dc:language>
  <dcterms:modified xsi:type="dcterms:W3CDTF">2016-01-28T16:08:04Z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